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91DE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cs="仿宋_GB2312"/>
          <w:sz w:val="32"/>
          <w:lang w:val="en-US" w:eastAsia="zh-CN"/>
        </w:rPr>
      </w:pPr>
      <w:r>
        <w:rPr>
          <w:rFonts w:hint="eastAsia" w:ascii="仿宋_GB2312" w:hAnsi="仿宋_GB2312" w:eastAsia="仿宋_GB2312" w:cs="仿宋_GB2312"/>
          <w:sz w:val="32"/>
        </w:rPr>
        <w:t xml:space="preserve"> </w:t>
      </w:r>
      <w:r>
        <w:rPr>
          <w:rFonts w:hint="eastAsia" w:cs="仿宋_GB2312"/>
          <w:sz w:val="32"/>
          <w:lang w:val="en-US" w:eastAsia="zh-CN"/>
        </w:rPr>
        <w:t xml:space="preserve">                                       </w:t>
      </w:r>
      <w:r>
        <w:rPr>
          <w:rFonts w:hint="eastAsia" w:cs="仿宋_GB2312"/>
          <w:sz w:val="36"/>
          <w:szCs w:val="36"/>
          <w:lang w:val="en-US" w:eastAsia="zh-CN"/>
        </w:rPr>
        <w:t>（A）</w:t>
      </w:r>
    </w:p>
    <w:p w14:paraId="1A9488A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对盂县第</w:t>
      </w:r>
      <w:r>
        <w:rPr>
          <w:rFonts w:hint="eastAsia" w:ascii="方正小标宋简体" w:hAnsi="方正小标宋简体" w:eastAsia="方正小标宋简体" w:cs="方正小标宋简体"/>
          <w:sz w:val="36"/>
          <w:szCs w:val="36"/>
          <w:lang w:eastAsia="zh-CN"/>
        </w:rPr>
        <w:t>十七</w:t>
      </w:r>
      <w:r>
        <w:rPr>
          <w:rFonts w:hint="eastAsia" w:ascii="方正小标宋简体" w:hAnsi="方正小标宋简体" w:eastAsia="方正小标宋简体" w:cs="方正小标宋简体"/>
          <w:sz w:val="36"/>
          <w:szCs w:val="36"/>
        </w:rPr>
        <w:t>届人大</w:t>
      </w:r>
      <w:r>
        <w:rPr>
          <w:rFonts w:hint="eastAsia" w:ascii="方正小标宋简体" w:hAnsi="方正小标宋简体" w:eastAsia="方正小标宋简体" w:cs="方正小标宋简体"/>
          <w:sz w:val="36"/>
          <w:szCs w:val="36"/>
          <w:lang w:eastAsia="zh-CN"/>
        </w:rPr>
        <w:t>五</w:t>
      </w:r>
      <w:r>
        <w:rPr>
          <w:rFonts w:hint="eastAsia" w:ascii="方正小标宋简体" w:hAnsi="方正小标宋简体" w:eastAsia="方正小标宋简体" w:cs="方正小标宋简体"/>
          <w:sz w:val="36"/>
          <w:szCs w:val="36"/>
        </w:rPr>
        <w:t>次会议第</w:t>
      </w:r>
      <w:r>
        <w:rPr>
          <w:rFonts w:hint="eastAsia" w:ascii="方正小标宋简体" w:hAnsi="方正小标宋简体" w:eastAsia="方正小标宋简体" w:cs="方正小标宋简体"/>
          <w:sz w:val="36"/>
          <w:szCs w:val="36"/>
          <w:lang w:val="en-US" w:eastAsia="zh-CN"/>
        </w:rPr>
        <w:t>26</w:t>
      </w:r>
      <w:r>
        <w:rPr>
          <w:rFonts w:hint="eastAsia" w:ascii="方正小标宋简体" w:hAnsi="方正小标宋简体" w:eastAsia="方正小标宋简体" w:cs="方正小标宋简体"/>
          <w:sz w:val="36"/>
          <w:szCs w:val="36"/>
        </w:rPr>
        <w:t>号建议的答复</w:t>
      </w:r>
    </w:p>
    <w:p w14:paraId="4664C39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rPr>
      </w:pPr>
    </w:p>
    <w:p w14:paraId="03C3A3B9">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sz w:val="32"/>
        </w:rPr>
      </w:pPr>
      <w:r>
        <w:rPr>
          <w:rFonts w:hint="eastAsia" w:ascii="仿宋_GB2312" w:hAnsi="仿宋_GB2312" w:eastAsia="仿宋_GB2312" w:cs="仿宋_GB2312"/>
          <w:color w:val="333333"/>
          <w:u w:val="single"/>
          <w:lang w:eastAsia="zh-CN"/>
        </w:rPr>
        <w:t>李淑瑞</w:t>
      </w:r>
      <w:r>
        <w:rPr>
          <w:rFonts w:hint="eastAsia" w:ascii="仿宋_GB2312" w:hAnsi="仿宋_GB2312" w:eastAsia="仿宋_GB2312" w:cs="仿宋_GB2312"/>
          <w:sz w:val="32"/>
        </w:rPr>
        <w:t>代表：</w:t>
      </w:r>
    </w:p>
    <w:p w14:paraId="2A4323A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您提出的关于《</w:t>
      </w:r>
      <w:r>
        <w:rPr>
          <w:rFonts w:hint="eastAsia" w:ascii="仿宋_GB2312" w:hAnsi="仿宋_GB2312" w:eastAsia="仿宋_GB2312" w:cs="仿宋_GB2312"/>
          <w:sz w:val="32"/>
          <w:lang w:eastAsia="zh-CN"/>
        </w:rPr>
        <w:t>进一步促进农村小学教育发展</w:t>
      </w:r>
      <w:r>
        <w:rPr>
          <w:rFonts w:hint="eastAsia" w:ascii="仿宋_GB2312" w:hAnsi="仿宋_GB2312" w:eastAsia="仿宋_GB2312" w:cs="仿宋_GB2312"/>
          <w:sz w:val="32"/>
        </w:rPr>
        <w:t>》的</w:t>
      </w:r>
      <w:r>
        <w:rPr>
          <w:rFonts w:hint="eastAsia" w:ascii="仿宋_GB2312" w:hAnsi="仿宋_GB2312" w:eastAsia="仿宋_GB2312" w:cs="仿宋_GB2312"/>
          <w:sz w:val="32"/>
          <w:lang w:eastAsia="zh-CN"/>
        </w:rPr>
        <w:t>建</w:t>
      </w:r>
      <w:bookmarkStart w:id="0" w:name="_GoBack"/>
      <w:bookmarkEnd w:id="0"/>
      <w:r>
        <w:rPr>
          <w:rFonts w:hint="eastAsia" w:ascii="仿宋_GB2312" w:hAnsi="仿宋_GB2312" w:eastAsia="仿宋_GB2312" w:cs="仿宋_GB2312"/>
          <w:sz w:val="32"/>
          <w:lang w:eastAsia="zh-CN"/>
        </w:rPr>
        <w:t>议</w:t>
      </w:r>
      <w:r>
        <w:rPr>
          <w:rFonts w:hint="eastAsia" w:ascii="仿宋_GB2312" w:hAnsi="仿宋_GB2312" w:eastAsia="仿宋_GB2312" w:cs="仿宋_GB2312"/>
          <w:sz w:val="32"/>
        </w:rPr>
        <w:t>收悉，现答复如</w:t>
      </w:r>
      <w:r>
        <w:rPr>
          <w:rFonts w:hint="eastAsia" w:ascii="仿宋_GB2312" w:hAnsi="仿宋_GB2312" w:eastAsia="仿宋_GB2312" w:cs="仿宋_GB2312"/>
          <w:sz w:val="32"/>
          <w:lang w:eastAsia="zh-CN"/>
        </w:rPr>
        <w:t>下：</w:t>
      </w:r>
    </w:p>
    <w:p w14:paraId="399753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随着我县经济持续发展和</w:t>
      </w:r>
      <w:r>
        <w:rPr>
          <w:rFonts w:hint="eastAsia" w:ascii="仿宋_GB2312" w:hAnsi="仿宋_GB2312" w:eastAsia="仿宋_GB2312" w:cs="仿宋_GB2312"/>
          <w:sz w:val="32"/>
          <w:szCs w:val="32"/>
        </w:rPr>
        <w:t>城镇化</w:t>
      </w:r>
      <w:r>
        <w:rPr>
          <w:rFonts w:hint="eastAsia" w:ascii="仿宋_GB2312" w:hAnsi="仿宋_GB2312" w:eastAsia="仿宋_GB2312" w:cs="仿宋_GB2312"/>
          <w:sz w:val="32"/>
          <w:szCs w:val="32"/>
          <w:lang w:eastAsia="zh-CN"/>
        </w:rPr>
        <w:t>进程的</w:t>
      </w:r>
      <w:r>
        <w:rPr>
          <w:rFonts w:hint="eastAsia" w:ascii="仿宋_GB2312" w:hAnsi="仿宋_GB2312" w:eastAsia="仿宋_GB2312" w:cs="仿宋_GB2312"/>
          <w:sz w:val="32"/>
          <w:szCs w:val="32"/>
        </w:rPr>
        <w:t>加快</w:t>
      </w:r>
      <w:r>
        <w:rPr>
          <w:rFonts w:hint="eastAsia" w:ascii="仿宋_GB2312" w:hAnsi="仿宋_GB2312" w:eastAsia="仿宋_GB2312" w:cs="仿宋_GB2312"/>
          <w:sz w:val="32"/>
          <w:szCs w:val="32"/>
          <w:lang w:eastAsia="zh-CN"/>
        </w:rPr>
        <w:t>，加之近年来出生人口趋势下降，</w:t>
      </w:r>
      <w:r>
        <w:rPr>
          <w:rFonts w:hint="eastAsia" w:ascii="仿宋_GB2312" w:hAnsi="仿宋_GB2312" w:eastAsia="仿宋_GB2312" w:cs="仿宋_GB2312"/>
          <w:sz w:val="32"/>
          <w:szCs w:val="32"/>
        </w:rPr>
        <w:t>农村</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小学</w:t>
      </w:r>
      <w:r>
        <w:rPr>
          <w:rFonts w:hint="eastAsia" w:ascii="仿宋_GB2312" w:hAnsi="仿宋_GB2312" w:eastAsia="仿宋_GB2312" w:cs="仿宋_GB2312"/>
          <w:sz w:val="32"/>
          <w:szCs w:val="32"/>
          <w:lang w:eastAsia="zh-CN"/>
        </w:rPr>
        <w:t>生源</w:t>
      </w:r>
      <w:r>
        <w:rPr>
          <w:rFonts w:hint="eastAsia" w:ascii="仿宋_GB2312" w:hAnsi="仿宋_GB2312" w:eastAsia="仿宋_GB2312" w:cs="仿宋_GB2312"/>
          <w:sz w:val="32"/>
          <w:szCs w:val="32"/>
        </w:rPr>
        <w:t>不断减少，出现了农村</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小学班额</w:t>
      </w:r>
      <w:r>
        <w:rPr>
          <w:rFonts w:hint="eastAsia" w:ascii="仿宋_GB2312" w:hAnsi="仿宋_GB2312" w:eastAsia="仿宋_GB2312" w:cs="仿宋_GB2312"/>
          <w:sz w:val="32"/>
          <w:szCs w:val="32"/>
          <w:lang w:eastAsia="zh-CN"/>
        </w:rPr>
        <w:t>逐渐缩小，小规模学校增多</w:t>
      </w:r>
      <w:r>
        <w:rPr>
          <w:rFonts w:hint="eastAsia" w:ascii="仿宋_GB2312" w:hAnsi="仿宋_GB2312" w:eastAsia="仿宋_GB2312" w:cs="仿宋_GB2312"/>
          <w:sz w:val="32"/>
          <w:szCs w:val="32"/>
        </w:rPr>
        <w:t>的现象，</w:t>
      </w:r>
      <w:r>
        <w:rPr>
          <w:rFonts w:hint="eastAsia" w:ascii="仿宋_GB2312" w:hAnsi="仿宋_GB2312" w:eastAsia="仿宋_GB2312" w:cs="仿宋_GB2312"/>
          <w:sz w:val="32"/>
          <w:szCs w:val="32"/>
          <w:lang w:eastAsia="zh-CN"/>
        </w:rPr>
        <w:t>教师</w:t>
      </w:r>
      <w:r>
        <w:rPr>
          <w:rFonts w:hint="eastAsia" w:ascii="仿宋_GB2312" w:hAnsi="仿宋_GB2312" w:eastAsia="仿宋_GB2312" w:cs="仿宋_GB2312"/>
          <w:sz w:val="32"/>
          <w:szCs w:val="32"/>
        </w:rPr>
        <w:t>、资源配置方面带来了</w:t>
      </w:r>
      <w:r>
        <w:rPr>
          <w:rFonts w:hint="eastAsia" w:ascii="仿宋_GB2312" w:hAnsi="仿宋_GB2312" w:eastAsia="仿宋_GB2312" w:cs="仿宋_GB2312"/>
          <w:sz w:val="32"/>
          <w:szCs w:val="32"/>
          <w:lang w:eastAsia="zh-CN"/>
        </w:rPr>
        <w:t>一定的</w:t>
      </w:r>
      <w:r>
        <w:rPr>
          <w:rFonts w:hint="eastAsia" w:ascii="仿宋_GB2312" w:hAnsi="仿宋_GB2312" w:eastAsia="仿宋_GB2312" w:cs="仿宋_GB2312"/>
          <w:sz w:val="32"/>
          <w:szCs w:val="32"/>
        </w:rPr>
        <w:t>压力</w:t>
      </w:r>
      <w:r>
        <w:rPr>
          <w:rFonts w:hint="eastAsia" w:ascii="仿宋_GB2312" w:hAnsi="仿宋_GB2312" w:eastAsia="仿宋_GB2312" w:cs="仿宋_GB2312"/>
          <w:sz w:val="32"/>
          <w:szCs w:val="32"/>
          <w:lang w:eastAsia="zh-CN"/>
        </w:rPr>
        <w:t>和挑战。</w:t>
      </w:r>
      <w:r>
        <w:rPr>
          <w:rFonts w:hint="eastAsia" w:ascii="仿宋_GB2312" w:hAnsi="仿宋_GB2312" w:eastAsia="仿宋_GB2312" w:cs="仿宋_GB2312"/>
          <w:sz w:val="32"/>
          <w:szCs w:val="32"/>
        </w:rPr>
        <w:t>在县委、县政府的大力支持下</w:t>
      </w:r>
      <w:r>
        <w:rPr>
          <w:rFonts w:hint="eastAsia" w:ascii="仿宋_GB2312" w:hAnsi="仿宋_GB2312" w:eastAsia="仿宋_GB2312" w:cs="仿宋_GB2312"/>
          <w:sz w:val="32"/>
          <w:szCs w:val="32"/>
          <w:lang w:eastAsia="zh-CN"/>
        </w:rPr>
        <w:t>，教育部门</w:t>
      </w:r>
      <w:r>
        <w:rPr>
          <w:rFonts w:hint="eastAsia" w:ascii="仿宋_GB2312" w:hAnsi="仿宋_GB2312" w:eastAsia="仿宋_GB2312" w:cs="仿宋_GB2312"/>
          <w:sz w:val="32"/>
          <w:szCs w:val="32"/>
        </w:rPr>
        <w:t>高度重视此类问题，着手采取多种措施来解决。</w:t>
      </w:r>
    </w:p>
    <w:p w14:paraId="0BAD014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布局调整不断优化。近年来，改扩建县直学校在建项目，用于解决学位不足问题，满足乡村向县城集聚需求；深入挖掘县城周边学校现有教育资源，通过教学楼提质扩容、学生宿舍新改扩建、增强优秀师资等举措，进一步加强其办学力量；推进新建学校建设力度。按照教育规划发展进程，结合全县实际，县城内亟需新建一所6-8轨制小学以进一步有效整合全县教育教学资源，满足全县学生入学需求，推动全县义务教育向优质均衡迈进。同时希望发挥您（们）人大代表的优势，积极建言献策，推动政府加快实施进度。</w:t>
      </w:r>
    </w:p>
    <w:p w14:paraId="088049F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lang w:val="en-US" w:eastAsia="zh-CN"/>
        </w:rPr>
        <w:t>乡村资源有序整合。连续多年加强乡村寄宿制学校建设，重点加强对乡镇中心学校的寄宿制新改扩建，通过提质扩容、增强师资力量、提升教学质量，吸引周边适龄学生就读乡镇中心学校。优化农村义务教育学校布局，统筹调配师资，推动“政府购买校车”解决小规模学校撤并后学生上下学交通问题，</w:t>
      </w:r>
      <w:r>
        <w:rPr>
          <w:rFonts w:hint="eastAsia" w:ascii="仿宋_GB2312" w:hAnsi="仿宋_GB2312" w:eastAsia="仿宋_GB2312" w:cs="仿宋_GB2312"/>
          <w:kern w:val="0"/>
          <w:sz w:val="32"/>
          <w:szCs w:val="32"/>
          <w:lang w:val="en-US" w:eastAsia="zh-CN"/>
        </w:rPr>
        <w:t>每年的特殊人才引进、特岗教师、“三支一扶”、山西师大和忻州师范顶岗教师以及每年招聘新教师都会充实到乡村教师队伍中去。提高乡村教师补贴标准，让他们做到下得去、教得好、留得住、有发展。真正办好乡村小规模学校。</w:t>
      </w:r>
    </w:p>
    <w:p w14:paraId="51F7CB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三、城乡教育一体化推进。在</w:t>
      </w:r>
      <w:r>
        <w:rPr>
          <w:rFonts w:hint="eastAsia" w:cs="仿宋_GB2312"/>
          <w:sz w:val="32"/>
          <w:szCs w:val="32"/>
          <w:lang w:eastAsia="zh-CN"/>
        </w:rPr>
        <w:t>县委、县政府</w:t>
      </w:r>
      <w:r>
        <w:rPr>
          <w:rFonts w:hint="eastAsia" w:ascii="仿宋_GB2312" w:hAnsi="仿宋_GB2312" w:eastAsia="仿宋_GB2312" w:cs="仿宋_GB2312"/>
          <w:sz w:val="32"/>
          <w:szCs w:val="32"/>
          <w:lang w:eastAsia="zh-CN"/>
        </w:rPr>
        <w:t>正确领导下，我县</w:t>
      </w:r>
      <w:r>
        <w:rPr>
          <w:rFonts w:hint="eastAsia" w:ascii="仿宋_GB2312" w:hAnsi="仿宋_GB2312" w:eastAsia="仿宋_GB2312" w:cs="仿宋_GB2312"/>
          <w:sz w:val="32"/>
          <w:szCs w:val="32"/>
        </w:rPr>
        <w:t>经过</w:t>
      </w:r>
      <w:r>
        <w:rPr>
          <w:rFonts w:hint="eastAsia" w:ascii="仿宋_GB2312" w:hAnsi="仿宋_GB2312" w:eastAsia="仿宋_GB2312" w:cs="仿宋_GB2312"/>
          <w:sz w:val="32"/>
          <w:szCs w:val="32"/>
          <w:lang w:eastAsia="zh-CN"/>
        </w:rPr>
        <w:t>义务教育基本</w:t>
      </w:r>
      <w:r>
        <w:rPr>
          <w:rFonts w:hint="eastAsia" w:ascii="仿宋_GB2312" w:hAnsi="仿宋_GB2312" w:eastAsia="仿宋_GB2312" w:cs="仿宋_GB2312"/>
          <w:sz w:val="32"/>
          <w:szCs w:val="32"/>
        </w:rPr>
        <w:t>均衡建设、</w:t>
      </w:r>
      <w:r>
        <w:rPr>
          <w:rFonts w:hint="eastAsia" w:ascii="仿宋_GB2312" w:hAnsi="仿宋_GB2312" w:eastAsia="仿宋_GB2312" w:cs="仿宋_GB2312"/>
          <w:sz w:val="32"/>
          <w:szCs w:val="32"/>
          <w:lang w:eastAsia="zh-CN"/>
        </w:rPr>
        <w:t>全面</w:t>
      </w:r>
      <w:r>
        <w:rPr>
          <w:rFonts w:hint="eastAsia" w:ascii="仿宋_GB2312" w:hAnsi="仿宋_GB2312" w:eastAsia="仿宋_GB2312" w:cs="仿宋_GB2312"/>
          <w:sz w:val="32"/>
          <w:szCs w:val="32"/>
        </w:rPr>
        <w:t>改善</w:t>
      </w:r>
      <w:r>
        <w:rPr>
          <w:rFonts w:hint="eastAsia" w:ascii="仿宋_GB2312" w:hAnsi="仿宋_GB2312" w:eastAsia="仿宋_GB2312" w:cs="仿宋_GB2312"/>
          <w:sz w:val="32"/>
          <w:szCs w:val="32"/>
          <w:lang w:eastAsia="zh-CN"/>
        </w:rPr>
        <w:t>以及提升义务教育</w:t>
      </w:r>
      <w:r>
        <w:rPr>
          <w:rFonts w:hint="eastAsia" w:ascii="仿宋_GB2312" w:hAnsi="仿宋_GB2312" w:eastAsia="仿宋_GB2312" w:cs="仿宋_GB2312"/>
          <w:sz w:val="32"/>
          <w:szCs w:val="32"/>
        </w:rPr>
        <w:t>薄弱学校</w:t>
      </w:r>
      <w:r>
        <w:rPr>
          <w:rFonts w:hint="eastAsia" w:ascii="仿宋_GB2312" w:hAnsi="仿宋_GB2312" w:eastAsia="仿宋_GB2312" w:cs="仿宋_GB2312"/>
          <w:sz w:val="32"/>
          <w:szCs w:val="32"/>
          <w:lang w:eastAsia="zh-CN"/>
        </w:rPr>
        <w:t>基本办学条件、寄宿制学校改建</w:t>
      </w:r>
      <w:r>
        <w:rPr>
          <w:rFonts w:hint="eastAsia" w:ascii="仿宋_GB2312" w:hAnsi="仿宋_GB2312" w:eastAsia="仿宋_GB2312" w:cs="仿宋_GB2312"/>
          <w:sz w:val="32"/>
          <w:szCs w:val="32"/>
        </w:rPr>
        <w:t>等工程，农村学校的校舍</w:t>
      </w:r>
      <w:r>
        <w:rPr>
          <w:rFonts w:hint="eastAsia" w:ascii="仿宋_GB2312" w:hAnsi="仿宋_GB2312" w:eastAsia="仿宋_GB2312" w:cs="仿宋_GB2312"/>
          <w:sz w:val="32"/>
          <w:szCs w:val="32"/>
          <w:lang w:eastAsia="zh-CN"/>
        </w:rPr>
        <w:t>建设</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设施</w:t>
      </w:r>
      <w:r>
        <w:rPr>
          <w:rFonts w:hint="eastAsia" w:ascii="仿宋_GB2312" w:hAnsi="仿宋_GB2312" w:eastAsia="仿宋_GB2312" w:cs="仿宋_GB2312"/>
          <w:sz w:val="32"/>
          <w:szCs w:val="32"/>
        </w:rPr>
        <w:t>设备等都有了质的改善，农村</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小学的孩子们享受到了和</w:t>
      </w:r>
      <w:r>
        <w:rPr>
          <w:rFonts w:hint="eastAsia" w:ascii="仿宋_GB2312" w:hAnsi="仿宋_GB2312" w:eastAsia="仿宋_GB2312" w:cs="仿宋_GB2312"/>
          <w:sz w:val="32"/>
          <w:szCs w:val="32"/>
          <w:lang w:eastAsia="zh-CN"/>
        </w:rPr>
        <w:t>县城</w:t>
      </w:r>
      <w:r>
        <w:rPr>
          <w:rFonts w:hint="eastAsia" w:ascii="仿宋_GB2312" w:hAnsi="仿宋_GB2312" w:eastAsia="仿宋_GB2312" w:cs="仿宋_GB2312"/>
          <w:sz w:val="32"/>
          <w:szCs w:val="32"/>
        </w:rPr>
        <w:t>学生一样的硬件资源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在师资建设方面，近几年新招聘的教师，在分配原则上优先向乡村倾斜，有力地充实了乡村教师队伍。县教</w:t>
      </w:r>
      <w:r>
        <w:rPr>
          <w:rFonts w:hint="eastAsia" w:ascii="仿宋_GB2312" w:hAnsi="仿宋_GB2312" w:eastAsia="仿宋_GB2312" w:cs="仿宋_GB2312"/>
          <w:sz w:val="32"/>
          <w:szCs w:val="32"/>
          <w:lang w:eastAsia="zh-CN"/>
        </w:rPr>
        <w:t>育</w:t>
      </w:r>
      <w:r>
        <w:rPr>
          <w:rFonts w:hint="eastAsia" w:ascii="仿宋_GB2312" w:hAnsi="仿宋_GB2312" w:eastAsia="仿宋_GB2312" w:cs="仿宋_GB2312"/>
          <w:sz w:val="32"/>
          <w:szCs w:val="32"/>
        </w:rPr>
        <w:t>局还特别注重乡村教师的职业能力提升建设，在外出培训分配上给予了政策的倾斜，让乡村教师能有更多机会走出山村，接触更先进的教学理念及更多元的教学手段与策略，同时还每学期多次组织各级骨干教师、教学名师等开展送教下乡活动，促进城乡</w:t>
      </w:r>
      <w:r>
        <w:rPr>
          <w:rFonts w:hint="eastAsia" w:ascii="仿宋_GB2312" w:hAnsi="仿宋_GB2312" w:eastAsia="仿宋_GB2312" w:cs="仿宋_GB2312"/>
          <w:sz w:val="32"/>
          <w:szCs w:val="32"/>
          <w:lang w:eastAsia="zh-CN"/>
        </w:rPr>
        <w:t>教学研究一体化发展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城乡同上一堂课，</w:t>
      </w:r>
      <w:r>
        <w:rPr>
          <w:rFonts w:hint="eastAsia" w:ascii="仿宋_GB2312" w:hAnsi="仿宋_GB2312" w:eastAsia="仿宋_GB2312" w:cs="仿宋_GB2312"/>
          <w:sz w:val="32"/>
          <w:szCs w:val="32"/>
        </w:rPr>
        <w:t>缩小城乡教育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软件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差距。</w:t>
      </w:r>
      <w:r>
        <w:rPr>
          <w:rFonts w:hint="eastAsia" w:ascii="仿宋_GB2312" w:hAnsi="仿宋_GB2312" w:eastAsia="仿宋_GB2312" w:cs="仿宋_GB2312"/>
          <w:sz w:val="32"/>
          <w:szCs w:val="32"/>
          <w:lang w:eastAsia="zh-CN"/>
        </w:rPr>
        <w:t>真正实现城乡义务教育一体化发展。</w:t>
      </w:r>
    </w:p>
    <w:p w14:paraId="252A2D8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以上答复是否满意，如有意见，敬请及时反馈。</w:t>
      </w:r>
    </w:p>
    <w:p w14:paraId="12069B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32"/>
          <w:lang w:val="en-US" w:eastAsia="zh-CN"/>
        </w:rPr>
        <w:t>感谢您对我县教育工作的关心和支持，欢迎您继续对我们的工作多提宝贵意见。</w:t>
      </w:r>
    </w:p>
    <w:p w14:paraId="1FBE15C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rPr>
      </w:pPr>
    </w:p>
    <w:p w14:paraId="660ABE54">
      <w:pPr>
        <w:keepNext w:val="0"/>
        <w:keepLines w:val="0"/>
        <w:pageBreakBefore w:val="0"/>
        <w:widowControl w:val="0"/>
        <w:kinsoku/>
        <w:wordWrap/>
        <w:overflowPunct/>
        <w:topLinePunct w:val="0"/>
        <w:autoSpaceDE/>
        <w:autoSpaceDN/>
        <w:bidi w:val="0"/>
        <w:adjustRightInd/>
        <w:snapToGrid/>
        <w:spacing w:line="600" w:lineRule="exact"/>
        <w:ind w:left="0" w:leftChars="0" w:firstLine="4480" w:firstLineChars="1400"/>
        <w:textAlignment w:val="auto"/>
        <w:rPr>
          <w:rFonts w:hint="eastAsia" w:ascii="仿宋_GB2312" w:hAnsi="仿宋_GB2312" w:eastAsia="仿宋_GB2312" w:cs="仿宋_GB2312"/>
          <w:sz w:val="32"/>
        </w:rPr>
      </w:pPr>
    </w:p>
    <w:p w14:paraId="4D8EAE1D">
      <w:pPr>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jc w:val="center"/>
        <w:textAlignment w:val="auto"/>
        <w:rPr>
          <w:rFonts w:hint="eastAsia" w:cs="仿宋_GB2312"/>
          <w:sz w:val="32"/>
          <w:lang w:eastAsia="zh-CN"/>
        </w:rPr>
      </w:pPr>
      <w:r>
        <w:rPr>
          <w:rFonts w:hint="eastAsia" w:cs="仿宋_GB2312"/>
          <w:sz w:val="32"/>
          <w:lang w:eastAsia="zh-CN"/>
        </w:rPr>
        <w:t>盂县教育局</w:t>
      </w:r>
    </w:p>
    <w:p w14:paraId="5BD8A73B">
      <w:pPr>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jc w:val="center"/>
        <w:textAlignment w:val="auto"/>
        <w:rPr>
          <w:rFonts w:hint="eastAsia" w:ascii="仿宋_GB2312" w:hAnsi="仿宋_GB2312" w:eastAsia="仿宋_GB2312"/>
          <w:sz w:val="32"/>
          <w:lang w:eastAsia="zh-CN"/>
        </w:rPr>
      </w:pPr>
      <w:r>
        <w:rPr>
          <w:rFonts w:hint="eastAsia" w:ascii="仿宋_GB2312" w:hAnsi="仿宋_GB2312" w:eastAsia="仿宋_GB2312" w:cs="仿宋_GB2312"/>
          <w:sz w:val="32"/>
          <w:lang w:eastAsia="zh-CN"/>
        </w:rPr>
        <w:t>20</w:t>
      </w:r>
      <w:r>
        <w:rPr>
          <w:rFonts w:hint="eastAsia" w:ascii="仿宋_GB2312" w:hAnsi="仿宋_GB2312" w:eastAsia="仿宋_GB2312" w:cs="仿宋_GB2312"/>
          <w:sz w:val="32"/>
          <w:lang w:val="en-US" w:eastAsia="zh-CN"/>
        </w:rPr>
        <w:t>2</w:t>
      </w:r>
      <w:r>
        <w:rPr>
          <w:rFonts w:hint="eastAsia" w:cs="仿宋_GB2312"/>
          <w:sz w:val="32"/>
          <w:lang w:val="en-US" w:eastAsia="zh-CN"/>
        </w:rPr>
        <w:t>5</w:t>
      </w:r>
      <w:r>
        <w:rPr>
          <w:rFonts w:hint="eastAsia" w:ascii="仿宋_GB2312" w:hAnsi="仿宋_GB2312" w:eastAsia="仿宋_GB2312" w:cs="仿宋_GB2312"/>
          <w:sz w:val="32"/>
        </w:rPr>
        <w:t>年</w:t>
      </w:r>
      <w:r>
        <w:rPr>
          <w:rFonts w:hint="eastAsia" w:cs="仿宋_GB2312"/>
          <w:sz w:val="32"/>
          <w:lang w:val="en-US" w:eastAsia="zh-CN"/>
        </w:rPr>
        <w:t>7</w:t>
      </w:r>
      <w:r>
        <w:rPr>
          <w:rFonts w:hint="eastAsia" w:ascii="仿宋_GB2312" w:hAnsi="仿宋_GB2312" w:eastAsia="仿宋_GB2312" w:cs="仿宋_GB2312"/>
          <w:sz w:val="32"/>
        </w:rPr>
        <w:t>月</w:t>
      </w:r>
      <w:r>
        <w:rPr>
          <w:rFonts w:hint="eastAsia" w:cs="仿宋_GB2312"/>
          <w:sz w:val="32"/>
          <w:lang w:val="en-US" w:eastAsia="zh-CN"/>
        </w:rPr>
        <w:t>4</w:t>
      </w:r>
      <w:r>
        <w:rPr>
          <w:rFonts w:hint="eastAsia" w:ascii="仿宋_GB2312" w:hAnsi="仿宋_GB2312" w:eastAsia="仿宋_GB2312" w:cs="仿宋_GB2312"/>
          <w:sz w:val="32"/>
        </w:rPr>
        <w:t>日</w:t>
      </w:r>
    </w:p>
    <w:p w14:paraId="5FBFABC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MDc3ZGNkMDdlNGVkZDg4ZGI5ZDI1M2U5N2E5YzEifQ=="/>
  </w:docVars>
  <w:rsids>
    <w:rsidRoot w:val="36D45CE0"/>
    <w:rsid w:val="01F36FCC"/>
    <w:rsid w:val="0B674587"/>
    <w:rsid w:val="0F1C5EB1"/>
    <w:rsid w:val="19690540"/>
    <w:rsid w:val="2C09779A"/>
    <w:rsid w:val="2FCC4D36"/>
    <w:rsid w:val="36D45CE0"/>
    <w:rsid w:val="3B3D6F2F"/>
    <w:rsid w:val="420436B9"/>
    <w:rsid w:val="42816B91"/>
    <w:rsid w:val="44007DCE"/>
    <w:rsid w:val="51DF70E4"/>
    <w:rsid w:val="5AF002F4"/>
    <w:rsid w:val="62C31218"/>
    <w:rsid w:val="6F0C55B4"/>
    <w:rsid w:val="715776FB"/>
    <w:rsid w:val="748969AA"/>
    <w:rsid w:val="765C7562"/>
    <w:rsid w:val="7F6A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0821b842-0412-457d-a364-f98ee473676e</errorID>
      <errorWord>（</errorWord>
      <group>L1_Format</group>
      <groupName>格式问题</groupName>
      <ability>L2_HalfPunc</ability>
      <abilityName>全半角检查</abilityName>
      <candidateList>
        <item>(</item>
      </candidateList>
      <explain>文本全半角错误。</explain>
      <paraID> 3B91DE7</paraID>
      <start>40</start>
      <end>41</end>
      <status>unmodified</status>
      <modifiedWord/>
      <trackRevisions>false</trackRevisions>
    </reviewItem>
    <reviewItem>
      <errorID>cda710f8-eb64-44b4-91b2-42ac76059a63</errorID>
      <errorWord>）</errorWord>
      <group>L1_Format</group>
      <groupName>格式问题</groupName>
      <ability>L2_HalfPunc</ability>
      <abilityName>全半角检查</abilityName>
      <candidateList>
        <item>)</item>
      </candidateList>
      <explain>文本全半角错误。</explain>
      <paraID> 3B91DE7</paraID>
      <start>42</start>
      <end>43</end>
      <status>unmodified</status>
      <modifiedWord/>
      <trackRevisions>false</trackRevisions>
    </reviewItem>
    <reviewItem>
      <errorID>ddd703a4-3a00-4197-9c77-4c290b66f2fc</errorID>
      <errorWord>。</errorWord>
      <group>L1_Punc</group>
      <groupName>标点问题</groupName>
      <ability>L2_Punc</ability>
      <abilityName>标点符号检查</abilityName>
      <candidateList>
        <item/>
      </candidateList>
      <explain>标题文本后不使用标点符号。</explain>
      <paraID> BAD014D</paraID>
      <start>10</start>
      <end>11</end>
      <status>unmodified</status>
      <modifiedWord/>
      <trackRevisions>false</trackRevisions>
    </reviewItem>
    <reviewItem>
      <errorID>b35a07a2-1d10-4353-9a79-76092992f2f7</errorID>
      <errorWord>。</errorWord>
      <group>L1_Punc</group>
      <groupName>标点问题</groupName>
      <ability>L2_Punc</ability>
      <abilityName>标点符号检查</abilityName>
      <candidateList>
        <item/>
      </candidateList>
      <explain>标题文本后不使用标点符号。</explain>
      <paraID> 88049F1</paraID>
      <start>10</start>
      <end>11</end>
      <status>unmodified</status>
      <modifiedWord/>
      <trackRevisions>false</trackRevisions>
    </reviewItem>
    <reviewItem>
      <errorID>2387f4f1-d2a1-422d-a5fc-c87bd3508e04</errorID>
      <errorWord>。</errorWord>
      <group>L1_Punc</group>
      <groupName>标点问题</groupName>
      <ability>L2_Punc</ability>
      <abilityName>标点符号检查</abilityName>
      <candidateList>
        <item/>
      </candidateList>
      <explain>标题文本后不使用标点符号。</explain>
      <paraID>51F7CB7F</paraID>
      <start>11</start>
      <end>12</end>
      <status>unmodified</status>
      <modifiedWord/>
      <trackRevisions>false</trackRevisions>
    </reviewItem>
  </reviewItems>
  <config/>
</contractReview>
</file>

<file path=customXml/itemProps1.xml><?xml version="1.0" encoding="utf-8"?>
<ds:datastoreItem xmlns:ds="http://schemas.openxmlformats.org/officeDocument/2006/customXml" ds:itemID="{236e1658-282c-4ec9-81a3-632da538db9f}">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1088</Words>
  <Characters>1104</Characters>
  <Lines>0</Lines>
  <Paragraphs>0</Paragraphs>
  <TotalTime>9</TotalTime>
  <ScaleCrop>false</ScaleCrop>
  <LinksUpToDate>false</LinksUpToDate>
  <CharactersWithSpaces>1168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2025-07-04T02:06:00Z</dcterms:created>
  <dc:creator>理想君</dc:creator>
  <cp:lastModifiedBy>哈哈哈哈哈</cp:lastModifiedBy>
  <dcterms:modified xsi:type="dcterms:W3CDTF">2025-11-18T02:39:11Z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C2941F1A3EC744B3B4E689FB3BFC3F6E_13</vt:lpwstr>
  </property>
  <property fmtid="{D5CDD505-2E9C-101B-9397-08002B2CF9AE}" pid="4" name="KSOTemplateDocerSaveRecord">
    <vt:lpwstr>eyJoZGlkIjoiMjk4N2FmYjkwMTIyYjM1ZmFhOWU3YWJhYzNlMzAzOGMiLCJ1c2VySWQiOiI1Mzg4Mzc1NDUifQ==</vt:lpwstr>
  </property>
</Properties>
</file>