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A62AF">
      <w:pPr>
        <w:jc w:val="right"/>
        <w:rPr>
          <w:rFonts w:hint="default" w:ascii="宋体" w:hAnsi="宋体"/>
          <w:b/>
          <w:sz w:val="44"/>
          <w:szCs w:val="44"/>
          <w:lang w:val="en-US" w:eastAsia="zh-CN"/>
        </w:rPr>
      </w:pPr>
      <w:r>
        <w:rPr>
          <w:rFonts w:hint="eastAsia" w:ascii="宋体" w:hAnsi="宋体"/>
          <w:b/>
          <w:sz w:val="44"/>
          <w:szCs w:val="44"/>
          <w:lang w:val="en-US" w:eastAsia="zh-CN"/>
        </w:rPr>
        <w:t xml:space="preserve"> B</w:t>
      </w:r>
    </w:p>
    <w:p w14:paraId="766A85B9">
      <w:pPr>
        <w:jc w:val="right"/>
        <w:rPr>
          <w:rFonts w:hint="default" w:ascii="宋体" w:hAnsi="宋体"/>
          <w:b/>
          <w:sz w:val="44"/>
          <w:szCs w:val="44"/>
          <w:lang w:val="en-US" w:eastAsia="zh-CN"/>
        </w:rPr>
      </w:pPr>
    </w:p>
    <w:p w14:paraId="6616431F">
      <w:pPr>
        <w:adjustRightInd w:val="0"/>
        <w:spacing w:line="660" w:lineRule="exact"/>
        <w:jc w:val="center"/>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对盂县第十七届人大四次会议第66号建议的答复</w:t>
      </w:r>
    </w:p>
    <w:p w14:paraId="00940A96">
      <w:pPr>
        <w:adjustRightInd w:val="0"/>
        <w:spacing w:line="660" w:lineRule="exact"/>
        <w:jc w:val="center"/>
        <w:rPr>
          <w:rFonts w:hint="eastAsia" w:ascii="方正小标宋简体" w:hAnsi="方正小标宋简体" w:eastAsia="方正小标宋简体" w:cs="方正小标宋简体"/>
          <w:b/>
          <w:sz w:val="44"/>
          <w:szCs w:val="44"/>
          <w:lang w:val="en-US" w:eastAsia="zh-CN"/>
        </w:rPr>
      </w:pPr>
    </w:p>
    <w:p w14:paraId="405C935E">
      <w:pPr>
        <w:jc w:val="both"/>
        <w:rPr>
          <w:rFonts w:hint="eastAsia" w:ascii="仿宋" w:hAnsi="仿宋" w:eastAsia="仿宋" w:cs="仿宋"/>
          <w:sz w:val="32"/>
          <w:szCs w:val="32"/>
          <w:lang w:val="en-US" w:eastAsia="zh-CN"/>
        </w:rPr>
      </w:pPr>
      <w:r>
        <w:rPr>
          <w:rFonts w:hint="eastAsia" w:ascii="仿宋" w:hAnsi="仿宋" w:eastAsia="仿宋" w:cs="仿宋"/>
          <w:sz w:val="32"/>
          <w:szCs w:val="32"/>
          <w:u w:val="single"/>
          <w:lang w:val="en-US" w:eastAsia="zh-CN"/>
        </w:rPr>
        <w:t>武斌</w:t>
      </w:r>
      <w:r>
        <w:rPr>
          <w:rFonts w:hint="eastAsia" w:ascii="仿宋" w:hAnsi="仿宋" w:eastAsia="仿宋" w:cs="仿宋"/>
          <w:sz w:val="32"/>
          <w:szCs w:val="32"/>
          <w:lang w:val="en-US" w:eastAsia="zh-CN"/>
        </w:rPr>
        <w:t>代表：</w:t>
      </w:r>
    </w:p>
    <w:p w14:paraId="708DDF0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您提出的关于《健全建立农村老人健康发展制度的建议》收悉，现答复如下：</w:t>
      </w:r>
    </w:p>
    <w:p w14:paraId="56615A7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关于您提到的留守老人身体状况差，收入少，需要格外关注。作为民政部门，应加强特殊老年人探访关爱工作，逐步完善农村养老机构基础设施建设，充分发挥民政服务机构兜底保障的作用，全面提升我县养老服务质量与水平，不断提升我县老年人获得感、幸福感、安全感。</w:t>
      </w:r>
    </w:p>
    <w:p w14:paraId="305B963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按照《山西省开展特殊困难老年人探访关爱服务方案》文件要求，已建立定期探访关爱制度，要求各乡镇定期</w:t>
      </w:r>
      <w:r>
        <w:rPr>
          <w:rFonts w:hint="eastAsia" w:ascii="仿宋" w:hAnsi="仿宋" w:eastAsia="仿宋" w:cs="仿宋"/>
          <w:b w:val="0"/>
          <w:bCs w:val="0"/>
          <w:sz w:val="32"/>
          <w:szCs w:val="32"/>
          <w:lang w:val="en-US" w:eastAsia="zh-CN"/>
        </w:rPr>
        <w:t>开展特殊困难老年人摸底排查工作，人员实行动态管理，每月至少开展一次探访关爱活动。今年我县推进</w:t>
      </w:r>
      <w:r>
        <w:rPr>
          <w:rFonts w:hint="eastAsia" w:ascii="仿宋" w:hAnsi="仿宋" w:eastAsia="仿宋" w:cs="仿宋"/>
          <w:sz w:val="32"/>
          <w:szCs w:val="32"/>
          <w:lang w:val="en-US" w:eastAsia="zh-CN"/>
        </w:rPr>
        <w:t>农村老年人日间照料中心提质改造工程和打造敬老院区域性养老服务中心工程，提升日照中心助餐能力和敬老院养老服务质量。重视老年人精神活动，定期组织开展娱乐活动，真正实现老年人“老有所养，老有所乐”。</w:t>
      </w:r>
    </w:p>
    <w:p w14:paraId="53160F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下一步我局将持续开展特殊困难老年人探访关爱工作，积极争取上级部门政策和资金支持，不断提升我县养老机构的基础设施建设水平和管理水平。</w:t>
      </w:r>
    </w:p>
    <w:p w14:paraId="5203287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感谢您对民政工作的支持，希望您继续关注和支持民政工作。</w:t>
      </w:r>
    </w:p>
    <w:p w14:paraId="6902399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p>
    <w:p w14:paraId="0FF6832D">
      <w:pPr>
        <w:rPr>
          <w:rFonts w:hint="eastAsia" w:ascii="仿宋" w:hAnsi="仿宋" w:eastAsia="仿宋" w:cs="仿宋"/>
          <w:sz w:val="32"/>
          <w:szCs w:val="32"/>
          <w:lang w:val="en-US" w:eastAsia="zh-CN"/>
        </w:rPr>
      </w:pPr>
    </w:p>
    <w:p w14:paraId="32CE7320">
      <w:pPr>
        <w:ind w:left="6080" w:hanging="6080" w:hangingChars="19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bookmarkStart w:id="0" w:name="_GoBack"/>
      <w:bookmarkEnd w:id="0"/>
      <w:r>
        <w:rPr>
          <w:rFonts w:hint="eastAsia" w:ascii="仿宋" w:hAnsi="仿宋" w:eastAsia="仿宋" w:cs="仿宋"/>
          <w:sz w:val="32"/>
          <w:szCs w:val="32"/>
          <w:lang w:val="en-US" w:eastAsia="zh-CN"/>
        </w:rPr>
        <w:t xml:space="preserve">盂县民政局                                 </w:t>
      </w:r>
    </w:p>
    <w:p w14:paraId="6DD3C789">
      <w:pPr>
        <w:ind w:firstLine="5120" w:firstLineChars="16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2024年8月15日</w:t>
      </w:r>
    </w:p>
    <w:p w14:paraId="6E97CEFE"/>
    <w:p w14:paraId="32F4CA4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14B820C-D15A-4CDB-9AF7-EADD77F318D2}"/>
  </w:font>
  <w:font w:name="仿宋_GB2312">
    <w:altName w:val="仿宋"/>
    <w:panose1 w:val="02010609030101010101"/>
    <w:charset w:val="86"/>
    <w:family w:val="auto"/>
    <w:pitch w:val="default"/>
    <w:sig w:usb0="00000000" w:usb1="00000000" w:usb2="00000000" w:usb3="00000000" w:csb0="00040000" w:csb1="00000000"/>
    <w:embedRegular r:id="rId2" w:fontKey="{8D9C66A4-379F-413E-8F93-DFAC9859F1B3}"/>
  </w:font>
  <w:font w:name="仿宋">
    <w:panose1 w:val="02010609060101010101"/>
    <w:charset w:val="86"/>
    <w:family w:val="auto"/>
    <w:pitch w:val="default"/>
    <w:sig w:usb0="800002BF" w:usb1="38CF7CFA" w:usb2="00000016" w:usb3="00000000" w:csb0="00040001" w:csb1="00000000"/>
    <w:embedRegular r:id="rId3" w:fontKey="{6F147696-0FBA-4AED-9113-77579F7AC3CC}"/>
  </w:font>
  <w:font w:name="方正小标宋简体">
    <w:panose1 w:val="02000000000000000000"/>
    <w:charset w:val="86"/>
    <w:family w:val="auto"/>
    <w:pitch w:val="default"/>
    <w:sig w:usb0="00000001" w:usb1="08000000" w:usb2="00000000" w:usb3="00000000" w:csb0="00040000" w:csb1="00000000"/>
    <w:embedRegular r:id="rId4" w:fontKey="{676AB182-691A-46A6-B4EE-B648774C7A7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OGQ5MWMxN2RjZDUxMzU2ODJlM2M0ZDJlMDUxOTAifQ=="/>
  </w:docVars>
  <w:rsids>
    <w:rsidRoot w:val="36347726"/>
    <w:rsid w:val="04205348"/>
    <w:rsid w:val="10FB7C4C"/>
    <w:rsid w:val="13AD711E"/>
    <w:rsid w:val="2D840D5B"/>
    <w:rsid w:val="36347726"/>
    <w:rsid w:val="395676A9"/>
    <w:rsid w:val="440031BB"/>
    <w:rsid w:val="50256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before="100" w:beforeAutospacing="1" w:line="580" w:lineRule="exact"/>
      <w:ind w:firstLine="420" w:firstLineChars="200"/>
    </w:pPr>
    <w:rPr>
      <w:rFonts w:ascii="仿宋_GB2312" w:hAnsi="仿宋_GB2312" w:eastAsia="宋体" w:cs="Times New Roman"/>
      <w:sz w:val="32"/>
      <w:szCs w:val="32"/>
    </w:rPr>
  </w:style>
  <w:style w:type="paragraph" w:styleId="3">
    <w:name w:val="footer"/>
    <w:basedOn w:val="1"/>
    <w:next w:val="1"/>
    <w:qFormat/>
    <w:uiPriority w:val="0"/>
    <w:pPr>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504</Words>
  <Characters>519</Characters>
  <Lines>0</Lines>
  <Paragraphs>0</Paragraphs>
  <TotalTime>30</TotalTime>
  <ScaleCrop>false</ScaleCrop>
  <LinksUpToDate>false</LinksUpToDate>
  <CharactersWithSpaces>603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2024-07-22T08:18:00Z</dcterms:created>
  <dc:creator>照耀毒蘑菇的小太阳</dc:creator>
  <cp:lastModifiedBy>赵瑞</cp:lastModifiedBy>
  <cp:lastPrinted>2024-08-15T07:24:00Z</cp:lastPrinted>
  <dcterms:modified xsi:type="dcterms:W3CDTF">2024-11-18T02:00:58Z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CAF03C15AED1490680FC75F6527331E6_11</vt:lpwstr>
  </property>
</Properties>
</file>