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84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cs="仿宋_GB2312"/>
          <w:sz w:val="32"/>
          <w:lang w:eastAsia="zh-CN"/>
        </w:rPr>
        <w:t>(</w:t>
      </w:r>
      <w:r>
        <w:rPr>
          <w:rFonts w:hint="eastAsia" w:ascii="仿宋_GB2312" w:hAnsi="仿宋_GB2312" w:eastAsia="仿宋_GB2312" w:cs="仿宋_GB2312"/>
          <w:sz w:val="32"/>
        </w:rPr>
        <w:t>B</w:t>
      </w:r>
      <w:r>
        <w:rPr>
          <w:rFonts w:hint="eastAsia" w:cs="仿宋_GB2312"/>
          <w:sz w:val="32"/>
          <w:lang w:eastAsia="zh-CN"/>
        </w:rPr>
        <w:t>)</w:t>
      </w:r>
    </w:p>
    <w:p w14:paraId="365DC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</w:p>
    <w:p w14:paraId="46040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对盂县第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十</w:t>
      </w:r>
      <w:r>
        <w:rPr>
          <w:rFonts w:hint="eastAsia" w:cs="仿宋_GB2312"/>
          <w:sz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</w:rPr>
        <w:t>届人大</w:t>
      </w:r>
      <w:r>
        <w:rPr>
          <w:rFonts w:hint="eastAsia" w:cs="仿宋_GB2312"/>
          <w:sz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</w:rPr>
        <w:t>次会议第</w:t>
      </w:r>
      <w:r>
        <w:rPr>
          <w:rFonts w:hint="eastAsia" w:cs="仿宋_GB2312"/>
          <w:sz w:val="32"/>
          <w:lang w:val="en-US" w:eastAsia="zh-CN"/>
        </w:rPr>
        <w:t>62</w:t>
      </w:r>
      <w:r>
        <w:rPr>
          <w:rFonts w:hint="eastAsia" w:ascii="仿宋_GB2312" w:hAnsi="仿宋_GB2312" w:eastAsia="仿宋_GB2312" w:cs="仿宋_GB2312"/>
          <w:sz w:val="32"/>
        </w:rPr>
        <w:t>号建议的答复</w:t>
      </w:r>
    </w:p>
    <w:p w14:paraId="08A5B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 w14:paraId="40B83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ascii="Arial" w:hAnsi="Arial" w:cs="Arial"/>
          <w:color w:val="333333"/>
          <w:u w:val="single"/>
        </w:rPr>
        <w:t>_</w:t>
      </w:r>
      <w:r>
        <w:rPr>
          <w:rFonts w:hint="eastAsia" w:ascii="Arial" w:hAnsi="Arial" w:cs="Arial"/>
          <w:color w:val="333333"/>
          <w:u w:val="single"/>
          <w:lang w:val="en-US" w:eastAsia="zh-CN"/>
        </w:rPr>
        <w:t>武丽华</w:t>
      </w:r>
      <w:r>
        <w:rPr>
          <w:rFonts w:hint="eastAsia" w:ascii="仿宋_GB2312" w:hAnsi="仿宋_GB2312" w:eastAsia="仿宋_GB2312" w:cs="仿宋_GB2312"/>
          <w:sz w:val="32"/>
        </w:rPr>
        <w:t>代表：</w:t>
      </w:r>
    </w:p>
    <w:p w14:paraId="58274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default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</w:rPr>
        <w:t>您提出的关于《</w:t>
      </w:r>
      <w:r>
        <w:rPr>
          <w:rFonts w:hint="eastAsia"/>
          <w:sz w:val="32"/>
          <w:lang w:val="en-US" w:eastAsia="zh-CN"/>
        </w:rPr>
        <w:t>关于在我县街道合理增设垃圾桶的建议</w:t>
      </w:r>
      <w:r>
        <w:rPr>
          <w:rFonts w:hint="eastAsia" w:ascii="仿宋_GB2312" w:hAnsi="仿宋_GB2312" w:eastAsia="仿宋_GB2312"/>
          <w:sz w:val="32"/>
        </w:rPr>
        <w:t>》的提案收悉，现答复如</w:t>
      </w:r>
      <w:r>
        <w:rPr>
          <w:rFonts w:hint="eastAsia" w:eastAsia="仿宋_GB2312"/>
          <w:sz w:val="32"/>
          <w:lang w:eastAsia="zh-CN"/>
        </w:rPr>
        <w:t>下：</w:t>
      </w:r>
      <w:r>
        <w:rPr>
          <w:rFonts w:hint="eastAsia"/>
          <w:sz w:val="32"/>
          <w:lang w:val="en-US" w:eastAsia="zh-CN"/>
        </w:rPr>
        <w:t>我中心已第一时间联系森洁环卫公司、耀邦环境公司，并转达您提出的意见和建议，并要求其进一步加快完善县城街道垃圾桶的合理布局工作，同时按照上级相关部门的文件精神，开展广泛宣传垃圾分类知识和垃圾入箱的宣传活动，通过抖音、快手等媒体平台加大宣传力度，逐步提升市民的参与感和文明程度。</w:t>
      </w:r>
    </w:p>
    <w:p w14:paraId="6B15D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 w:firstLineChars="0"/>
        <w:textAlignment w:val="auto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cs="仿宋_GB2312"/>
          <w:sz w:val="32"/>
          <w:lang w:val="en-US" w:eastAsia="zh-CN"/>
        </w:rPr>
        <w:t>再次感谢您对生活垃圾分类处理工作的关心和支持。我们将认真落实您的建议，不断改进和完善我们的工作</w:t>
      </w:r>
      <w:r>
        <w:rPr>
          <w:rFonts w:hint="eastAsia" w:ascii="仿宋_GB2312" w:hAnsi="仿宋_GB2312" w:eastAsia="仿宋_GB2312" w:cs="仿宋_GB2312"/>
          <w:sz w:val="32"/>
        </w:rPr>
        <w:t>欢迎你提出更好的批评和建议</w:t>
      </w:r>
      <w:r>
        <w:rPr>
          <w:rFonts w:hint="eastAsia" w:cs="仿宋_GB2312"/>
          <w:sz w:val="32"/>
          <w:lang w:eastAsia="zh-CN"/>
        </w:rPr>
        <w:t>，</w:t>
      </w:r>
      <w:r>
        <w:rPr>
          <w:rFonts w:hint="eastAsia" w:cs="仿宋_GB2312"/>
          <w:sz w:val="32"/>
          <w:lang w:val="en-US" w:eastAsia="zh-CN"/>
        </w:rPr>
        <w:t>为创造一个更加清洁、美丽、文明的生活环境而努力。</w:t>
      </w:r>
    </w:p>
    <w:p w14:paraId="2B0CA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lang w:eastAsia="zh-CN"/>
        </w:rPr>
      </w:pPr>
    </w:p>
    <w:p w14:paraId="59F3E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</w:rPr>
      </w:pPr>
    </w:p>
    <w:p w14:paraId="6152A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盂县住房和城乡建设管理局</w:t>
      </w:r>
    </w:p>
    <w:p w14:paraId="649AE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80" w:firstLineChars="1400"/>
        <w:textAlignment w:val="auto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  <w:r>
        <w:rPr>
          <w:rFonts w:hint="eastAsia" w:cs="仿宋_GB2312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r>
        <w:rPr>
          <w:rFonts w:hint="eastAsia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cs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</w:rPr>
        <w:t xml:space="preserve"> 月</w:t>
      </w:r>
      <w:r>
        <w:rPr>
          <w:rFonts w:hint="eastAsia" w:cs="仿宋_GB2312"/>
          <w:sz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</w:rPr>
        <w:t xml:space="preserve"> 日</w:t>
      </w:r>
    </w:p>
    <w:p w14:paraId="6D6C7676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1D6A415B"/>
    <w:rsid w:val="1D6A415B"/>
    <w:rsid w:val="43EB1EC0"/>
    <w:rsid w:val="63C52678"/>
    <w:rsid w:val="73EC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348</Characters>
  <Lines>0</Lines>
  <Paragraphs>0</Paragraphs>
  <TotalTime>294</TotalTime>
  <ScaleCrop>false</ScaleCrop>
  <LinksUpToDate>false</LinksUpToDate>
  <CharactersWithSpaces>420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2024-07-22T01:46:00Z</dcterms:created>
  <dc:creator>Mr. Z  </dc:creator>
  <cp:lastModifiedBy>赵瑞</cp:lastModifiedBy>
  <cp:lastPrinted>2024-07-22T08:15:00Z</cp:lastPrinted>
  <dcterms:modified xsi:type="dcterms:W3CDTF">2024-11-15T08:31:13Z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0C2255AAF2BA4D8AA58F718524B59B5E_13</vt:lpwstr>
  </property>
</Properties>
</file>