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DA2A3">
      <w:pPr>
        <w:pStyle w:val="2"/>
        <w:widowControl w:val="0"/>
        <w:wordWrap/>
        <w:adjustRightInd/>
        <w:snapToGrid/>
        <w:spacing w:before="0" w:beforeLines="0" w:after="0" w:afterLines="0" w:line="560" w:lineRule="exact"/>
        <w:ind w:left="0" w:leftChars="0" w:right="0"/>
        <w:textAlignment w:val="auto"/>
        <w:rPr>
          <w:rFonts w:hint="eastAsia"/>
          <w:sz w:val="44"/>
          <w:szCs w:val="44"/>
          <w:lang w:eastAsia="zh-CN"/>
        </w:rPr>
      </w:pPr>
      <w:r>
        <w:rPr>
          <w:rFonts w:hint="eastAsia"/>
        </w:rPr>
        <w:t>B</w:t>
      </w:r>
    </w:p>
    <w:p w14:paraId="3F2B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对盂县第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十</w:t>
      </w:r>
      <w:r>
        <w:rPr>
          <w:rFonts w:hint="eastAsia" w:cs="仿宋_GB2312"/>
          <w:sz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</w:rPr>
        <w:t>届人大</w:t>
      </w:r>
      <w:r>
        <w:rPr>
          <w:rFonts w:hint="eastAsia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次会议第</w:t>
      </w:r>
      <w:r>
        <w:rPr>
          <w:rFonts w:hint="eastAsia" w:cs="仿宋_GB2312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</w:rPr>
        <w:t>号建议的答复</w:t>
      </w:r>
    </w:p>
    <w:p w14:paraId="7C93B647"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/>
        <w:jc w:val="center"/>
        <w:textAlignment w:val="auto"/>
        <w:outlineLvl w:val="9"/>
        <w:rPr>
          <w:rFonts w:hint="eastAsia" w:ascii="宋体" w:hAnsi="宋体"/>
          <w:b/>
          <w:bCs/>
          <w:sz w:val="36"/>
        </w:rPr>
      </w:pPr>
    </w:p>
    <w:p w14:paraId="3C9986FE">
      <w:pPr>
        <w:widowControl w:val="0"/>
        <w:wordWrap/>
        <w:adjustRightInd/>
        <w:snapToGrid/>
        <w:spacing w:line="560" w:lineRule="exact"/>
        <w:ind w:left="0" w:leftChars="0" w:right="0"/>
        <w:textAlignment w:val="auto"/>
        <w:outlineLvl w:val="9"/>
        <w:rPr>
          <w:rFonts w:hint="eastAsia" w:ascii="仿宋" w:hAnsi="仿宋" w:eastAsia="仿宋" w:cs="仿宋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韩保军代表：</w:t>
      </w:r>
    </w:p>
    <w:p w14:paraId="21EA9D96">
      <w:pPr>
        <w:widowControl w:val="0"/>
        <w:wordWrap/>
        <w:adjustRightInd/>
        <w:snapToGrid/>
        <w:spacing w:before="0" w:beforeLines="0" w:after="0" w:afterLines="0"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您提出的《</w:t>
      </w:r>
      <w:r>
        <w:rPr>
          <w:rFonts w:hint="eastAsia" w:ascii="仿宋" w:hAnsi="仿宋" w:eastAsia="仿宋" w:cs="仿宋"/>
          <w:lang w:eastAsia="zh-CN"/>
        </w:rPr>
        <w:t>关于解决学生上下学道路交通堵塞的建议</w:t>
      </w:r>
      <w:r>
        <w:rPr>
          <w:rFonts w:hint="eastAsia" w:ascii="仿宋_GB2312" w:eastAsia="仿宋_GB2312"/>
          <w:sz w:val="32"/>
        </w:rPr>
        <w:t>》已收悉，现答复如下：</w:t>
      </w:r>
    </w:p>
    <w:p w14:paraId="22637472"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首先，我大队对</w:t>
      </w:r>
      <w:r>
        <w:rPr>
          <w:rFonts w:hint="eastAsia" w:ascii="仿宋_GB2312" w:eastAsia="仿宋_GB2312"/>
          <w:sz w:val="32"/>
          <w:lang w:eastAsia="zh-CN"/>
        </w:rPr>
        <w:t>您关心我县道路交通安全管理工作而</w:t>
      </w:r>
      <w:r>
        <w:rPr>
          <w:rFonts w:hint="eastAsia" w:ascii="仿宋_GB2312" w:eastAsia="仿宋_GB2312"/>
          <w:sz w:val="32"/>
        </w:rPr>
        <w:t>提出的建议和意见表示诚挚的谢意！</w:t>
      </w:r>
    </w:p>
    <w:p w14:paraId="021B860F"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盂县公安局交警大队领导高度重视，责成辖区中队强化措施，加大对学校周边道路交通环境的综合治理。</w:t>
      </w:r>
    </w:p>
    <w:p w14:paraId="43E82835"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一是科学调整警力，加大路段管控力度。</w:t>
      </w:r>
      <w:r>
        <w:rPr>
          <w:rFonts w:hint="eastAsia" w:ascii="仿宋" w:hAnsi="仿宋" w:eastAsia="仿宋" w:cs="仿宋"/>
          <w:lang w:eastAsia="zh-CN"/>
        </w:rPr>
        <w:t>根据学校上学放学时间段的交通情况，调派民辅警加强路段管控力度，指挥疏导交通，引导学生安全过马路，在和平路及桃园路增设高峰岗，采取提前上岗、延迟下岗，定点疏导和流动巡逻相结合的方式，加大对学校周边进行指挥和疏导，确保师生出行安全，确保道路安全畅通。</w:t>
      </w:r>
    </w:p>
    <w:p w14:paraId="06B24D7A"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二是加大执法力度，严查交通违法行为。</w:t>
      </w:r>
      <w:r>
        <w:rPr>
          <w:rFonts w:hint="eastAsia" w:ascii="仿宋" w:hAnsi="仿宋" w:eastAsia="仿宋" w:cs="仿宋"/>
          <w:lang w:eastAsia="zh-CN"/>
        </w:rPr>
        <w:t>大队对学校周边交通秩序行为进行集中整治，严查机动车乱停乱放、逆行、闯红灯、不按导向车道行驶、车辆随意调头等违法行为，进一步净化学校周边道路交通环境，为学生和家长出行创造一个良好的交通环境。</w:t>
      </w:r>
    </w:p>
    <w:p w14:paraId="2C9D0014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left="0" w:leftChars="0" w:right="0" w:firstLine="643" w:firstLineChars="200"/>
        <w:textAlignment w:val="auto"/>
        <w:outlineLvl w:val="9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eastAsia="zh-CN"/>
        </w:rPr>
        <w:t>三是强化宣传教育，营造安全大氛围。</w:t>
      </w:r>
      <w:r>
        <w:rPr>
          <w:rFonts w:hint="eastAsia" w:ascii="仿宋" w:hAnsi="仿宋" w:eastAsia="仿宋" w:cs="仿宋"/>
          <w:b/>
          <w:bCs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sz w:val="32"/>
          <w:lang w:val="en-US" w:eastAsia="zh-CN"/>
        </w:rPr>
        <w:t>大队深入学校进行交通安全宣传教育，通过上安全课，发放宣传资料，利用校园广播播放警示片等多种形式，说危害、讲后果，以案说法，教育中小学生自觉学交规、守交规，进一步筑牢中小学生交通安全防线意识和自我保护意识，同时以</w:t>
      </w:r>
      <w:r>
        <w:rPr>
          <w:rFonts w:hint="eastAsia" w:ascii="仿宋_GB2312" w:eastAsia="仿宋_GB2312"/>
          <w:sz w:val="32"/>
          <w:lang w:val="en-US" w:eastAsia="zh-CN"/>
        </w:rPr>
        <w:t>“小手拉大手”方式，让学生带动家长共同遵守交通秩序，确保校园周边道路安全有序畅通。</w:t>
      </w:r>
    </w:p>
    <w:p w14:paraId="55D623F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eastAsia="仿宋_GB2312"/>
          <w:sz w:val="32"/>
          <w:lang w:val="en-US" w:eastAsia="zh-CN"/>
        </w:rPr>
      </w:pPr>
    </w:p>
    <w:p w14:paraId="12F17FE7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_GB2312" w:eastAsia="仿宋_GB2312"/>
          <w:sz w:val="32"/>
          <w:lang w:val="en-US" w:eastAsia="zh-CN"/>
        </w:rPr>
      </w:pPr>
    </w:p>
    <w:p w14:paraId="7D22987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　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           </w:t>
      </w:r>
      <w:r>
        <w:rPr>
          <w:rFonts w:hint="eastAsia" w:ascii="仿宋_GB2312" w:eastAsia="仿宋_GB2312"/>
          <w:sz w:val="32"/>
        </w:rPr>
        <w:t>盂县公安局交警大队</w:t>
      </w:r>
      <w:r>
        <w:rPr>
          <w:rFonts w:hint="eastAsia" w:ascii="仿宋_GB2312" w:eastAsia="仿宋_GB2312"/>
          <w:sz w:val="32"/>
          <w:lang w:val="en-US" w:eastAsia="zh-CN"/>
        </w:rPr>
        <w:t xml:space="preserve">                                </w:t>
      </w:r>
    </w:p>
    <w:p w14:paraId="4D0C549B"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2024年8月16日</w:t>
      </w:r>
    </w:p>
    <w:p w14:paraId="31A72B6C"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Y1OGQ5MWMxN2RjZDUxMzU2ODJlM2M0ZDJlMDUxOTAifQ=="/>
  </w:docVars>
  <w:rsids>
    <w:rsidRoot w:val="6DFB12A2"/>
    <w:rsid w:val="10B27F57"/>
    <w:rsid w:val="13F9584B"/>
    <w:rsid w:val="15C62B70"/>
    <w:rsid w:val="1A2E61CF"/>
    <w:rsid w:val="2F6F0787"/>
    <w:rsid w:val="3CAA6DDF"/>
    <w:rsid w:val="41DA33EF"/>
    <w:rsid w:val="493A563D"/>
    <w:rsid w:val="57025EF3"/>
    <w:rsid w:val="5C943DC6"/>
    <w:rsid w:val="67FE27F2"/>
    <w:rsid w:val="6B23136A"/>
    <w:rsid w:val="6DFB12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0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right"/>
      <w:outlineLvl w:val="0"/>
    </w:pPr>
    <w:rPr>
      <w:rFonts w:ascii="宋体" w:hAnsi="宋体"/>
      <w:b/>
      <w:bCs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580</Characters>
  <Lines>0</Lines>
  <Paragraphs>0</Paragraphs>
  <TotalTime>1</TotalTime>
  <ScaleCrop>false</ScaleCrop>
  <LinksUpToDate>false</LinksUpToDate>
  <CharactersWithSpaces>656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2024-07-26T02:01:00Z</dcterms:created>
  <dc:creator>Administrator</dc:creator>
  <cp:lastModifiedBy>赵瑞</cp:lastModifiedBy>
  <cp:lastPrinted>2024-08-19T02:09:00Z</cp:lastPrinted>
  <dcterms:modified xsi:type="dcterms:W3CDTF">2024-11-28T01:47:42Z</dcterms:modified>
  <dc:title>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027A6975D80743738B27A2D1EC61A4FF_12</vt:lpwstr>
  </property>
</Properties>
</file>