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A62AF">
      <w:pPr>
        <w:jc w:val="right"/>
        <w:rPr>
          <w:rFonts w:hint="default" w:ascii="宋体" w:hAnsi="宋体"/>
          <w:b/>
          <w:sz w:val="44"/>
          <w:szCs w:val="44"/>
          <w:lang w:val="en-US" w:eastAsia="zh-CN"/>
        </w:rPr>
      </w:pPr>
      <w:r>
        <w:rPr>
          <w:rFonts w:hint="eastAsia" w:ascii="宋体" w:hAnsi="宋体"/>
          <w:b/>
          <w:sz w:val="44"/>
          <w:szCs w:val="44"/>
          <w:lang w:val="en-US" w:eastAsia="zh-CN"/>
        </w:rPr>
        <w:t xml:space="preserve"> B</w:t>
      </w:r>
    </w:p>
    <w:p w14:paraId="766A85B9">
      <w:pPr>
        <w:jc w:val="right"/>
        <w:rPr>
          <w:rFonts w:hint="default" w:ascii="宋体" w:hAnsi="宋体"/>
          <w:b/>
          <w:sz w:val="44"/>
          <w:szCs w:val="44"/>
          <w:lang w:val="en-US" w:eastAsia="zh-CN"/>
        </w:rPr>
      </w:pPr>
    </w:p>
    <w:p w14:paraId="6616431F">
      <w:pPr>
        <w:adjustRightInd w:val="0"/>
        <w:spacing w:line="660" w:lineRule="exact"/>
        <w:jc w:val="center"/>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对盂县第十七届人大四次会议第88号建议的答复</w:t>
      </w:r>
    </w:p>
    <w:p w14:paraId="00940A96">
      <w:pPr>
        <w:adjustRightInd w:val="0"/>
        <w:spacing w:line="660" w:lineRule="exact"/>
        <w:jc w:val="center"/>
        <w:rPr>
          <w:rFonts w:hint="eastAsia" w:ascii="方正小标宋简体" w:hAnsi="方正小标宋简体" w:eastAsia="方正小标宋简体" w:cs="方正小标宋简体"/>
          <w:b/>
          <w:sz w:val="44"/>
          <w:szCs w:val="44"/>
          <w:lang w:val="en-US" w:eastAsia="zh-CN"/>
        </w:rPr>
      </w:pPr>
    </w:p>
    <w:p w14:paraId="405C935E">
      <w:pPr>
        <w:jc w:val="both"/>
        <w:rPr>
          <w:rFonts w:hint="eastAsia" w:ascii="仿宋" w:hAnsi="仿宋" w:eastAsia="仿宋" w:cs="仿宋"/>
          <w:sz w:val="32"/>
          <w:szCs w:val="32"/>
          <w:lang w:val="en-US" w:eastAsia="zh-CN"/>
        </w:rPr>
      </w:pPr>
      <w:r>
        <w:rPr>
          <w:rFonts w:hint="eastAsia" w:ascii="仿宋" w:hAnsi="仿宋" w:eastAsia="仿宋" w:cs="仿宋"/>
          <w:sz w:val="32"/>
          <w:szCs w:val="32"/>
          <w:u w:val="single"/>
          <w:lang w:val="en-US" w:eastAsia="zh-CN"/>
        </w:rPr>
        <w:t>李培军</w:t>
      </w:r>
      <w:r>
        <w:rPr>
          <w:rFonts w:hint="eastAsia" w:ascii="仿宋" w:hAnsi="仿宋" w:eastAsia="仿宋" w:cs="仿宋"/>
          <w:sz w:val="32"/>
          <w:szCs w:val="32"/>
          <w:lang w:val="en-US" w:eastAsia="zh-CN"/>
        </w:rPr>
        <w:t>代表：</w:t>
      </w:r>
    </w:p>
    <w:p w14:paraId="708DDF0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您提出的关于《推进医养康养结合向社区居家延伸的建议》收悉，现答复如下：</w:t>
      </w:r>
    </w:p>
    <w:p w14:paraId="56615A7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关于您提到的居家养老将逐渐成为主流养老方式，但社区居家养老服务有效供给不足的问题确实存在。作为民政部门，将不断加大政策支持和资金投入，推动社区居家养老医养康养发展，不断提升我县老年人获得感、幸福感、安全感。</w:t>
      </w:r>
    </w:p>
    <w:p w14:paraId="0C5A299F">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扩大社区居家养老服务供给。</w:t>
      </w:r>
      <w:r>
        <w:rPr>
          <w:rFonts w:hint="eastAsia" w:ascii="仿宋" w:hAnsi="仿宋" w:eastAsia="仿宋" w:cs="仿宋"/>
          <w:b w:val="0"/>
          <w:bCs/>
          <w:sz w:val="32"/>
          <w:szCs w:val="32"/>
          <w:lang w:val="en-US" w:eastAsia="zh-CN"/>
        </w:rPr>
        <w:t>2024年以来县委、县政府</w:t>
      </w:r>
      <w:r>
        <w:rPr>
          <w:rFonts w:hint="eastAsia" w:ascii="仿宋" w:hAnsi="仿宋" w:eastAsia="仿宋" w:cs="仿宋"/>
          <w:sz w:val="32"/>
          <w:szCs w:val="32"/>
          <w:lang w:val="en-US" w:eastAsia="zh-CN"/>
        </w:rPr>
        <w:t>高度重视城乡老年助餐工作，多次召开专题会议研究部署，</w:t>
      </w:r>
      <w:r>
        <w:rPr>
          <w:rFonts w:hint="eastAsia" w:ascii="仿宋" w:hAnsi="仿宋" w:eastAsia="仿宋" w:cs="仿宋"/>
          <w:b w:val="0"/>
          <w:bCs/>
          <w:sz w:val="32"/>
          <w:szCs w:val="32"/>
          <w:lang w:val="en-US" w:eastAsia="zh-CN"/>
        </w:rPr>
        <w:t>我县城乡老年助餐</w:t>
      </w:r>
      <w:r>
        <w:rPr>
          <w:rFonts w:hint="eastAsia" w:ascii="仿宋" w:hAnsi="仿宋" w:eastAsia="仿宋" w:cs="仿宋"/>
          <w:b w:val="0"/>
          <w:bCs w:val="0"/>
          <w:sz w:val="32"/>
          <w:szCs w:val="32"/>
          <w:lang w:val="en-US" w:eastAsia="zh-CN"/>
        </w:rPr>
        <w:t>服务供给不断完善。截至目前</w:t>
      </w:r>
      <w:r>
        <w:rPr>
          <w:rFonts w:hint="eastAsia" w:ascii="仿宋" w:hAnsi="仿宋" w:eastAsia="仿宋" w:cs="仿宋"/>
          <w:sz w:val="32"/>
          <w:szCs w:val="32"/>
          <w:lang w:val="en-US" w:eastAsia="zh-CN"/>
        </w:rPr>
        <w:t>形成了以社区4家老年餐厅为主体、锦隆社区养老服务站为补充的社区居家养老服务体系，可提供助餐、助浴、助行等服务。</w:t>
      </w:r>
    </w:p>
    <w:p w14:paraId="5C150D1C">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推动养老机构医养发展。加强与县卫体局联系，持续推动所有养老机构与属地乡镇卫生院签订定期问诊协议，定期为养老机构入院老人提供体检、诊疗等服务。与县人民医院、中医院建立绿色转诊机制，为老年人就医开设绿色通道。</w:t>
      </w:r>
    </w:p>
    <w:p w14:paraId="5F256431">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积极发展居家医养结合服务。结合目前在全县各乡镇范围内实施的特殊困难老年人居家适老化改造工程，为老年人配备防走失、睡眠监测等简单的智慧化养老产品，方便老年人亲属及时掌握老年人健康数据。</w:t>
      </w:r>
    </w:p>
    <w:p w14:paraId="1DBF26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下一步我局将积极争取上级部门政策和资金支持，</w:t>
      </w:r>
      <w:r>
        <w:rPr>
          <w:rFonts w:hint="eastAsia" w:ascii="仿宋" w:hAnsi="仿宋" w:eastAsia="仿宋" w:cs="仿宋"/>
          <w:i w:val="0"/>
          <w:iCs w:val="0"/>
          <w:caps w:val="0"/>
          <w:color w:val="000000"/>
          <w:spacing w:val="0"/>
          <w:sz w:val="32"/>
          <w:szCs w:val="32"/>
          <w:shd w:val="clear" w:color="auto" w:fill="FFFFFF"/>
          <w:lang w:val="en-US" w:eastAsia="zh-CN"/>
        </w:rPr>
        <w:t>推进现有养老服务设施建设，不断提升社区居家养老服务质量；扩大服务有效供给，向老年人提供较满意、可承受、可持续、有保障的优质服务，稳步推进我县社区居家养老事业发展。</w:t>
      </w:r>
    </w:p>
    <w:p w14:paraId="5203287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感谢您对民政工作的支持，希望您继续关注和支持民政工作。</w:t>
      </w:r>
    </w:p>
    <w:p w14:paraId="6902399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lang w:val="en-US" w:eastAsia="zh-CN"/>
        </w:rPr>
      </w:pPr>
    </w:p>
    <w:p w14:paraId="0FF6832D">
      <w:pPr>
        <w:rPr>
          <w:rFonts w:hint="eastAsia" w:ascii="仿宋" w:hAnsi="仿宋" w:eastAsia="仿宋" w:cs="仿宋"/>
          <w:sz w:val="32"/>
          <w:szCs w:val="32"/>
          <w:lang w:val="en-US" w:eastAsia="zh-CN"/>
        </w:rPr>
      </w:pPr>
    </w:p>
    <w:p w14:paraId="32CE7320">
      <w:pPr>
        <w:ind w:left="6080" w:hanging="6080" w:hangingChars="19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bookmarkStart w:id="0" w:name="_GoBack"/>
      <w:bookmarkEnd w:id="0"/>
      <w:r>
        <w:rPr>
          <w:rFonts w:hint="eastAsia" w:ascii="仿宋" w:hAnsi="仿宋" w:eastAsia="仿宋" w:cs="仿宋"/>
          <w:sz w:val="32"/>
          <w:szCs w:val="32"/>
          <w:lang w:val="en-US" w:eastAsia="zh-CN"/>
        </w:rPr>
        <w:t xml:space="preserve">盂县民政局                                    </w:t>
      </w:r>
    </w:p>
    <w:p w14:paraId="6DD3C789">
      <w:pPr>
        <w:ind w:firstLine="5120" w:firstLineChars="16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2024年8月15日</w:t>
      </w:r>
    </w:p>
    <w:p w14:paraId="6E97CEFE"/>
    <w:p w14:paraId="32F4CA4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8013F1E-C607-4DB3-8CAE-5684F74DB6F9}"/>
  </w:font>
  <w:font w:name="仿宋_GB2312">
    <w:altName w:val="仿宋"/>
    <w:panose1 w:val="02010609030101010101"/>
    <w:charset w:val="86"/>
    <w:family w:val="auto"/>
    <w:pitch w:val="default"/>
    <w:sig w:usb0="00000000" w:usb1="00000000" w:usb2="00000000" w:usb3="00000000" w:csb0="00040000" w:csb1="00000000"/>
    <w:embedRegular r:id="rId2" w:fontKey="{5A34A7D8-8346-4442-9D21-0EA1D90B6939}"/>
  </w:font>
  <w:font w:name="仿宋">
    <w:panose1 w:val="02010609060101010101"/>
    <w:charset w:val="86"/>
    <w:family w:val="auto"/>
    <w:pitch w:val="default"/>
    <w:sig w:usb0="800002BF" w:usb1="38CF7CFA" w:usb2="00000016" w:usb3="00000000" w:csb0="00040001" w:csb1="00000000"/>
    <w:embedRegular r:id="rId3" w:fontKey="{AA04965F-9ABE-4B18-A2CF-ED89C7046481}"/>
  </w:font>
  <w:font w:name="方正小标宋简体">
    <w:panose1 w:val="02000000000000000000"/>
    <w:charset w:val="86"/>
    <w:family w:val="auto"/>
    <w:pitch w:val="default"/>
    <w:sig w:usb0="00000001" w:usb1="08000000" w:usb2="00000000" w:usb3="00000000" w:csb0="00040000" w:csb1="00000000"/>
    <w:embedRegular r:id="rId4" w:fontKey="{7BE15ECA-845D-4AE5-94A6-E3FA7D39925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F428B"/>
    <w:multiLevelType w:val="singleLevel"/>
    <w:tmpl w:val="8ABF428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36347726"/>
    <w:rsid w:val="0CC52C74"/>
    <w:rsid w:val="1B2F1452"/>
    <w:rsid w:val="20356324"/>
    <w:rsid w:val="2CD009B5"/>
    <w:rsid w:val="36347726"/>
    <w:rsid w:val="47BD45AB"/>
    <w:rsid w:val="50593A6B"/>
    <w:rsid w:val="5D30184D"/>
    <w:rsid w:val="641E2BAA"/>
    <w:rsid w:val="78243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before="100" w:beforeAutospacing="1" w:line="580" w:lineRule="exact"/>
      <w:ind w:firstLine="420" w:firstLineChars="200"/>
    </w:pPr>
    <w:rPr>
      <w:rFonts w:ascii="仿宋_GB2312" w:hAnsi="仿宋_GB2312" w:eastAsia="宋体" w:cs="Times New Roman"/>
      <w:sz w:val="32"/>
      <w:szCs w:val="32"/>
    </w:rPr>
  </w:style>
  <w:style w:type="paragraph" w:styleId="3">
    <w:name w:val="footer"/>
    <w:basedOn w:val="1"/>
    <w:next w:val="1"/>
    <w:qFormat/>
    <w:uiPriority w:val="0"/>
    <w:pPr>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653</Words>
  <Characters>671</Characters>
  <Lines>0</Lines>
  <Paragraphs>0</Paragraphs>
  <TotalTime>1</TotalTime>
  <ScaleCrop>false</ScaleCrop>
  <LinksUpToDate>false</LinksUpToDate>
  <CharactersWithSpaces>755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2024-07-22T08:18:00Z</dcterms:created>
  <dc:creator>照耀毒蘑菇的小太阳</dc:creator>
  <cp:lastModifiedBy>赵瑞</cp:lastModifiedBy>
  <cp:lastPrinted>2024-08-15T07:15:00Z</cp:lastPrinted>
  <dcterms:modified xsi:type="dcterms:W3CDTF">2024-11-18T03:15:57Z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69AE61E8EDF34717AFDC57A02F5448D8_13</vt:lpwstr>
  </property>
</Properties>
</file>