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CB7B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w:t>
      </w:r>
    </w:p>
    <w:p w14:paraId="2BD6F93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sz w:val="32"/>
          <w:szCs w:val="32"/>
          <w:lang w:val="en-US" w:eastAsia="zh-CN"/>
        </w:rPr>
      </w:pPr>
    </w:p>
    <w:p w14:paraId="0C703C2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对盂县第十七届人大四次会议第71号</w:t>
      </w:r>
    </w:p>
    <w:p w14:paraId="3407FB8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建议的答复</w:t>
      </w:r>
    </w:p>
    <w:p w14:paraId="20CA96A1">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32"/>
          <w:szCs w:val="32"/>
          <w:lang w:val="en-US" w:eastAsia="zh-CN"/>
        </w:rPr>
      </w:pPr>
    </w:p>
    <w:p w14:paraId="5C21571B">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梁彦果代表：</w:t>
      </w:r>
    </w:p>
    <w:p w14:paraId="310D48F6">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您提出的关于《关于推进村庄级特色农产品的建议》的建议收悉，现答复如下：</w:t>
      </w:r>
    </w:p>
    <w:p w14:paraId="0B3E7D3A">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一、关于品牌建设与特优产业发展</w:t>
      </w:r>
    </w:p>
    <w:p w14:paraId="41940958">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我们认识到</w:t>
      </w:r>
      <w:r>
        <w:rPr>
          <w:rFonts w:hint="eastAsia" w:ascii="仿宋_GB2312" w:hAnsi="仿宋_GB2312" w:eastAsia="仿宋_GB2312" w:cs="仿宋_GB2312"/>
          <w:sz w:val="32"/>
          <w:szCs w:val="32"/>
          <w:lang w:val="en-US" w:eastAsia="zh-CN"/>
        </w:rPr>
        <w:t>品牌建设对特优产业发展有很大的促进作用</w:t>
      </w:r>
      <w:r>
        <w:rPr>
          <w:rFonts w:hint="default" w:ascii="仿宋_GB2312" w:hAnsi="仿宋_GB2312" w:eastAsia="仿宋_GB2312" w:cs="仿宋_GB2312"/>
          <w:sz w:val="32"/>
          <w:szCs w:val="32"/>
          <w:lang w:val="en-US" w:eastAsia="zh-CN"/>
        </w:rPr>
        <w:t>。为了进一步</w:t>
      </w:r>
      <w:r>
        <w:rPr>
          <w:rFonts w:hint="eastAsia" w:ascii="仿宋_GB2312" w:hAnsi="仿宋_GB2312" w:eastAsia="仿宋_GB2312" w:cs="仿宋_GB2312"/>
          <w:sz w:val="32"/>
          <w:szCs w:val="32"/>
          <w:lang w:val="en-US" w:eastAsia="zh-CN"/>
        </w:rPr>
        <w:t>推动特优</w:t>
      </w:r>
      <w:r>
        <w:rPr>
          <w:rFonts w:hint="default" w:ascii="仿宋_GB2312" w:hAnsi="仿宋_GB2312" w:eastAsia="仿宋_GB2312" w:cs="仿宋_GB2312"/>
          <w:sz w:val="32"/>
          <w:szCs w:val="32"/>
          <w:lang w:val="en-US" w:eastAsia="zh-CN"/>
        </w:rPr>
        <w:t>产业发展，我们</w:t>
      </w:r>
      <w:r>
        <w:rPr>
          <w:rFonts w:hint="eastAsia" w:ascii="仿宋_GB2312" w:hAnsi="仿宋_GB2312" w:eastAsia="仿宋_GB2312" w:cs="仿宋_GB2312"/>
          <w:sz w:val="32"/>
          <w:szCs w:val="32"/>
          <w:lang w:val="en-US" w:eastAsia="zh-CN"/>
        </w:rPr>
        <w:t>不断加强</w:t>
      </w:r>
      <w:r>
        <w:rPr>
          <w:rFonts w:hint="default" w:ascii="仿宋_GB2312" w:hAnsi="仿宋_GB2312" w:eastAsia="仿宋_GB2312" w:cs="仿宋_GB2312"/>
          <w:sz w:val="32"/>
          <w:szCs w:val="32"/>
          <w:lang w:val="en-US" w:eastAsia="zh-CN"/>
        </w:rPr>
        <w:t>品牌建设</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通过阳泉硒品</w:t>
      </w:r>
      <w:r>
        <w:rPr>
          <w:rFonts w:hint="eastAsia" w:ascii="仿宋_GB2312" w:hAnsi="仿宋_GB2312" w:eastAsia="仿宋_GB2312" w:cs="仿宋_GB2312"/>
          <w:sz w:val="32"/>
          <w:szCs w:val="32"/>
          <w:lang w:val="en-US" w:eastAsia="zh-CN"/>
        </w:rPr>
        <w:t>、赋盂粮品</w:t>
      </w:r>
      <w:r>
        <w:rPr>
          <w:rFonts w:hint="default" w:ascii="仿宋_GB2312" w:hAnsi="仿宋_GB2312" w:eastAsia="仿宋_GB2312" w:cs="仿宋_GB2312"/>
          <w:sz w:val="32"/>
          <w:szCs w:val="32"/>
          <w:lang w:val="en-US" w:eastAsia="zh-CN"/>
        </w:rPr>
        <w:t>公共品牌的创建和推广，提升产品的市场知名度和认可度。</w:t>
      </w:r>
      <w:r>
        <w:rPr>
          <w:rFonts w:hint="eastAsia" w:ascii="仿宋_GB2312" w:hAnsi="仿宋_GB2312" w:eastAsia="仿宋_GB2312" w:cs="仿宋_GB2312"/>
          <w:sz w:val="32"/>
          <w:szCs w:val="32"/>
          <w:lang w:val="en-US" w:eastAsia="zh-CN"/>
        </w:rPr>
        <w:t>同时，</w:t>
      </w:r>
      <w:r>
        <w:rPr>
          <w:rFonts w:hint="default" w:ascii="仿宋_GB2312" w:hAnsi="仿宋_GB2312" w:eastAsia="仿宋_GB2312" w:cs="仿宋_GB2312"/>
          <w:sz w:val="32"/>
          <w:szCs w:val="32"/>
          <w:lang w:val="en-US" w:eastAsia="zh-CN"/>
        </w:rPr>
        <w:t>组织我县特优农产品参加</w:t>
      </w:r>
      <w:r>
        <w:rPr>
          <w:rFonts w:hint="eastAsia" w:ascii="仿宋_GB2312" w:hAnsi="仿宋_GB2312" w:eastAsia="仿宋_GB2312" w:cs="仿宋_GB2312"/>
          <w:sz w:val="32"/>
          <w:szCs w:val="32"/>
          <w:lang w:val="en-US" w:eastAsia="zh-CN"/>
        </w:rPr>
        <w:t>省</w:t>
      </w:r>
      <w:r>
        <w:rPr>
          <w:rFonts w:hint="default" w:ascii="仿宋_GB2312" w:hAnsi="仿宋_GB2312" w:eastAsia="仿宋_GB2312" w:cs="仿宋_GB2312"/>
          <w:sz w:val="32"/>
          <w:szCs w:val="32"/>
          <w:lang w:val="en-US" w:eastAsia="zh-CN"/>
        </w:rPr>
        <w:t>内外的农博会和推介会，利用电商直播等新兴渠道，扩大产品的市场份额。</w:t>
      </w:r>
      <w:r>
        <w:rPr>
          <w:rFonts w:hint="eastAsia" w:ascii="仿宋_GB2312" w:hAnsi="仿宋_GB2312" w:eastAsia="仿宋_GB2312" w:cs="仿宋_GB2312"/>
          <w:sz w:val="32"/>
          <w:szCs w:val="32"/>
          <w:lang w:val="en-US" w:eastAsia="zh-CN"/>
        </w:rPr>
        <w:t>此外，我们组织相关企业参加富硒等特优产业培训班、</w:t>
      </w:r>
      <w:r>
        <w:rPr>
          <w:rFonts w:hint="default" w:ascii="仿宋_GB2312" w:hAnsi="仿宋_GB2312" w:eastAsia="仿宋_GB2312" w:cs="仿宋_GB2312"/>
          <w:sz w:val="32"/>
          <w:szCs w:val="32"/>
          <w:lang w:val="en-US" w:eastAsia="zh-CN"/>
        </w:rPr>
        <w:t>鼓励企业加大科研投入，提高产品的科技含量和附加值，</w:t>
      </w:r>
      <w:r>
        <w:rPr>
          <w:rFonts w:hint="eastAsia" w:ascii="仿宋_GB2312" w:hAnsi="仿宋_GB2312" w:eastAsia="仿宋_GB2312" w:cs="仿宋_GB2312"/>
          <w:sz w:val="32"/>
          <w:szCs w:val="32"/>
          <w:lang w:val="en-US" w:eastAsia="zh-CN"/>
        </w:rPr>
        <w:t>对成功认证“绿色、有机、富硒、圳品”等品牌的产品进行奖补，对</w:t>
      </w:r>
      <w:r>
        <w:rPr>
          <w:rFonts w:hint="default" w:ascii="仿宋_GB2312" w:hAnsi="仿宋_GB2312" w:eastAsia="仿宋_GB2312" w:cs="仿宋_GB2312"/>
          <w:sz w:val="32"/>
          <w:szCs w:val="32"/>
          <w:lang w:val="en-US" w:eastAsia="zh-CN"/>
        </w:rPr>
        <w:t>研发和市场推广</w:t>
      </w:r>
      <w:r>
        <w:rPr>
          <w:rFonts w:hint="eastAsia" w:ascii="仿宋_GB2312" w:hAnsi="仿宋_GB2312" w:eastAsia="仿宋_GB2312" w:cs="仿宋_GB2312"/>
          <w:sz w:val="32"/>
          <w:szCs w:val="32"/>
          <w:lang w:val="en-US" w:eastAsia="zh-CN"/>
        </w:rPr>
        <w:t>特优农产品的项目进行奖补</w:t>
      </w:r>
      <w:r>
        <w:rPr>
          <w:rFonts w:hint="default" w:ascii="仿宋_GB2312" w:hAnsi="仿宋_GB2312" w:eastAsia="仿宋_GB2312" w:cs="仿宋_GB2312"/>
          <w:sz w:val="32"/>
          <w:szCs w:val="32"/>
          <w:lang w:val="en-US" w:eastAsia="zh-CN"/>
        </w:rPr>
        <w:t>。截至目前，全县有富硒龙头企业6家，7家企业23个产品入选第一批“阳泉硒品</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点八核桃露”入选山西首批“有机旱作·晋品</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盂县花椒”取得地理标志商标注册证书，“盂县核桃”正提交国家知识产权局进行审核认证</w:t>
      </w:r>
      <w:r>
        <w:rPr>
          <w:rFonts w:hint="eastAsia" w:ascii="仿宋_GB2312" w:hAnsi="仿宋_GB2312" w:eastAsia="仿宋_GB2312" w:cs="仿宋_GB2312"/>
          <w:sz w:val="32"/>
          <w:szCs w:val="32"/>
          <w:lang w:val="en-US" w:eastAsia="zh-CN"/>
        </w:rPr>
        <w:t>。</w:t>
      </w:r>
    </w:p>
    <w:p w14:paraId="4E929C1F">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二、关于农村电商与产品营销</w:t>
      </w:r>
    </w:p>
    <w:p w14:paraId="06EFBBA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线上营销方面我们做了一系列努力：2023年9月1日，盂县乡村e镇公共服务中心在京东平台申请了三款品牌（紫韵苏、盂州香、点八），并上架了三款产品（有机小米、点8核桃露、千千晨晨月饼）。2023年9月18日，盂县乡村e镇电商直播带货团队在公共服务中心直播间用乡村e镇抖音账号进行农特产品直播，重点推介盂县优质特色农产品。带货产品有桃仁月饼、点八核桃露、紫苏籽油，有机小米等。2024年6月，</w:t>
      </w:r>
      <w:r>
        <w:rPr>
          <w:rFonts w:hint="default" w:ascii="仿宋_GB2312" w:hAnsi="仿宋_GB2312" w:eastAsia="仿宋_GB2312" w:cs="仿宋_GB2312"/>
          <w:sz w:val="32"/>
          <w:szCs w:val="32"/>
          <w:lang w:val="en-US" w:eastAsia="zh-CN"/>
        </w:rPr>
        <w:t>盂县点八核桃露登上“与辉同行”直播间</w:t>
      </w:r>
      <w:r>
        <w:rPr>
          <w:rFonts w:hint="eastAsia" w:ascii="仿宋_GB2312" w:hAnsi="仿宋_GB2312" w:eastAsia="仿宋_GB2312" w:cs="仿宋_GB2312"/>
          <w:sz w:val="32"/>
          <w:szCs w:val="32"/>
          <w:lang w:val="en-US" w:eastAsia="zh-CN"/>
        </w:rPr>
        <w:t>。2024年7月13日，组织我县益林、焙客摩尔、福旺轩等八家农业企业参加市农业农村局举办的“阳泉富硒、特优农产品电商直播销售培训班”。</w:t>
      </w:r>
    </w:p>
    <w:p w14:paraId="72A8A605">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三、关于三产融合发展</w:t>
      </w:r>
    </w:p>
    <w:p w14:paraId="0732A493">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为了进一步促进农村经济多元化和农民增收，我们将实施以下策略：</w:t>
      </w:r>
    </w:p>
    <w:p w14:paraId="59BEE48E">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经济奖补政策：通过庭院经济奖补、特色产业奖补等措施，激励农户发展加工、农家乐、民宿等二三产业。</w:t>
      </w:r>
      <w:r>
        <w:rPr>
          <w:rFonts w:hint="eastAsia" w:ascii="仿宋_GB2312" w:hAnsi="仿宋_GB2312" w:eastAsia="仿宋_GB2312" w:cs="仿宋_GB2312"/>
          <w:sz w:val="32"/>
          <w:szCs w:val="32"/>
          <w:lang w:val="en-US" w:eastAsia="zh-CN"/>
        </w:rPr>
        <w:t>对7家</w:t>
      </w:r>
      <w:r>
        <w:rPr>
          <w:rFonts w:hint="default" w:ascii="仿宋_GB2312" w:hAnsi="仿宋_GB2312" w:eastAsia="仿宋_GB2312" w:cs="仿宋_GB2312"/>
          <w:sz w:val="32"/>
          <w:szCs w:val="32"/>
          <w:lang w:val="en-US" w:eastAsia="zh-CN"/>
        </w:rPr>
        <w:t>农业产业化省级示范联合体发展，推广农业产业化联合体经营模式，引导龙头企业、农民合作社、家庭农场等新型经营主体建立利益共同体，完善利益联结机制，提升全市农业产业化联合体发展水平。</w:t>
      </w:r>
    </w:p>
    <w:p w14:paraId="6461917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美丽休闲乡村申报：积极申报全国及省级美丽休闲乡村，以此提升乡村的整体环境和吸引力。</w:t>
      </w:r>
      <w:r>
        <w:rPr>
          <w:rFonts w:hint="eastAsia" w:ascii="仿宋_GB2312" w:hAnsi="仿宋_GB2312" w:eastAsia="仿宋_GB2312" w:cs="仿宋_GB2312"/>
          <w:sz w:val="32"/>
          <w:szCs w:val="32"/>
          <w:lang w:val="en-US" w:eastAsia="zh-CN"/>
        </w:rPr>
        <w:t>近年来我县成功申报3个中国美丽休闲乡村（孙家庄镇王炭咀村、孙家庄镇禅房村、梁家寨乡石家塔村）、3个山西美丽休闲乡村（秀水镇泥河村、仙人乡垴上村、苌池镇神泉村）</w:t>
      </w:r>
    </w:p>
    <w:p w14:paraId="1876BC5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践行“千万工程”经验</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深入学习践行“千万工程”经验做法，坚持示范引领，稳步推进2024年“千万工程”项目，建设3个省级精品示范村和31个提档升级村，打造我县践行“千万工程”示范推广样板。</w:t>
      </w:r>
    </w:p>
    <w:p w14:paraId="1470E7BD">
      <w:pPr>
        <w:keepNext w:val="0"/>
        <w:keepLines w:val="0"/>
        <w:pageBreakBefore w:val="0"/>
        <w:widowControl w:val="0"/>
        <w:tabs>
          <w:tab w:val="left" w:pos="591"/>
        </w:tabs>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四、关于农业数字化转型</w:t>
      </w:r>
    </w:p>
    <w:p w14:paraId="5D26E5F5">
      <w:pPr>
        <w:keepNext w:val="0"/>
        <w:keepLines w:val="0"/>
        <w:pageBreakBefore w:val="0"/>
        <w:widowControl w:val="0"/>
        <w:tabs>
          <w:tab w:val="left" w:pos="591"/>
        </w:tabs>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lang w:val="en-US" w:eastAsia="zh-CN"/>
        </w:rPr>
        <w:t>2022年以来我县逐步开展和深入农业数字化转型，通过资金扶持和项目示范推进现代农业体系。2022年实施“机田证”一体化项目，核心示范片区配备了数字终端，并将各终端设备及智能化农机装备纳入信息管理平台，一般项目区，配备农机作业远程监测系统，为信息化、智能化打好基础。2023年王炭咀孙家庄镇王炭咀村乡村振兴示范村建设项目对温室进行了数字化改造；华北奕丰生态园智慧温室1#棚完成建设。今年以来我县建设</w:t>
      </w:r>
      <w:r>
        <w:rPr>
          <w:rFonts w:hint="default" w:ascii="仿宋_GB2312" w:hAnsi="仿宋_GB2312" w:eastAsia="仿宋_GB2312" w:cs="仿宋_GB2312"/>
          <w:sz w:val="32"/>
          <w:szCs w:val="32"/>
          <w:lang w:val="en-US" w:eastAsia="zh-CN"/>
        </w:rPr>
        <w:t>盂县2024年省级智慧农业示范县</w:t>
      </w:r>
      <w:r>
        <w:rPr>
          <w:rFonts w:hint="eastAsia" w:ascii="仿宋_GB2312" w:hAnsi="仿宋_GB2312" w:eastAsia="仿宋_GB2312" w:cs="仿宋_GB2312"/>
          <w:sz w:val="32"/>
          <w:szCs w:val="32"/>
          <w:lang w:val="en-US" w:eastAsia="zh-CN"/>
        </w:rPr>
        <w:t>项目，分别在西烟、北下庄建设智慧大田示范区，探索大田智慧化管理模式。对秀水镇北关村果蔬产业数字化种植管理项目进行了资金补助，鼓励乡村发展现代农业体系。</w:t>
      </w:r>
    </w:p>
    <w:p w14:paraId="428CC44D">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感谢您对我</w:t>
      </w:r>
      <w:r>
        <w:rPr>
          <w:rFonts w:hint="eastAsia" w:ascii="仿宋_GB2312" w:hAnsi="仿宋_GB2312" w:eastAsia="仿宋_GB2312" w:cs="仿宋_GB2312"/>
          <w:sz w:val="32"/>
          <w:szCs w:val="32"/>
          <w:lang w:val="en-US" w:eastAsia="zh-CN"/>
        </w:rPr>
        <w:t>局</w:t>
      </w:r>
      <w:r>
        <w:rPr>
          <w:rFonts w:hint="default" w:ascii="仿宋_GB2312" w:hAnsi="仿宋_GB2312" w:eastAsia="仿宋_GB2312" w:cs="仿宋_GB2312"/>
          <w:sz w:val="32"/>
          <w:szCs w:val="32"/>
          <w:lang w:val="en-US" w:eastAsia="zh-CN"/>
        </w:rPr>
        <w:t>工作的关心，希望继续对</w:t>
      </w:r>
      <w:r>
        <w:rPr>
          <w:rFonts w:hint="eastAsia" w:ascii="仿宋_GB2312" w:hAnsi="仿宋_GB2312" w:eastAsia="仿宋_GB2312" w:cs="仿宋_GB2312"/>
          <w:sz w:val="32"/>
          <w:szCs w:val="32"/>
          <w:lang w:val="en-US" w:eastAsia="zh-CN"/>
        </w:rPr>
        <w:t>“三农”工作</w:t>
      </w:r>
      <w:r>
        <w:rPr>
          <w:rFonts w:hint="default" w:ascii="仿宋_GB2312" w:hAnsi="仿宋_GB2312" w:eastAsia="仿宋_GB2312" w:cs="仿宋_GB2312"/>
          <w:sz w:val="32"/>
          <w:szCs w:val="32"/>
          <w:lang w:val="en-US" w:eastAsia="zh-CN"/>
        </w:rPr>
        <w:t>给予支持</w:t>
      </w:r>
      <w:r>
        <w:rPr>
          <w:rFonts w:hint="eastAsia" w:ascii="仿宋_GB2312" w:hAnsi="仿宋_GB2312" w:eastAsia="仿宋_GB2312" w:cs="仿宋_GB2312"/>
          <w:sz w:val="32"/>
          <w:szCs w:val="32"/>
          <w:lang w:val="en-US" w:eastAsia="zh-CN"/>
        </w:rPr>
        <w:t>、请予谅解</w:t>
      </w:r>
      <w:r>
        <w:rPr>
          <w:rFonts w:hint="default" w:ascii="仿宋_GB2312" w:hAnsi="仿宋_GB2312" w:eastAsia="仿宋_GB2312" w:cs="仿宋_GB2312"/>
          <w:sz w:val="32"/>
          <w:szCs w:val="32"/>
          <w:lang w:val="en-US" w:eastAsia="zh-CN"/>
        </w:rPr>
        <w:t>。</w:t>
      </w:r>
    </w:p>
    <w:p w14:paraId="5FB8711B">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sz w:val="32"/>
          <w:szCs w:val="32"/>
          <w:lang w:val="en-US" w:eastAsia="zh-CN"/>
        </w:rPr>
      </w:pPr>
    </w:p>
    <w:p w14:paraId="0BB4BF79">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 xml:space="preserve"> 盂县农业农村局</w:t>
      </w:r>
    </w:p>
    <w:p w14:paraId="2521620B">
      <w:pPr>
        <w:keepNext w:val="0"/>
        <w:keepLines w:val="0"/>
        <w:pageBreakBefore w:val="0"/>
        <w:widowControl w:val="0"/>
        <w:kinsoku/>
        <w:wordWrap/>
        <w:overflowPunct/>
        <w:topLinePunct w:val="0"/>
        <w:autoSpaceDE/>
        <w:autoSpaceDN/>
        <w:bidi w:val="0"/>
        <w:adjustRightInd/>
        <w:snapToGrid/>
        <w:spacing w:line="540" w:lineRule="exact"/>
        <w:ind w:firstLine="64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2024年8月1日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23C938-060D-4D32-813A-874B253261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2478CB02-5CAB-44B6-8858-0283D0FB7A42}"/>
  </w:font>
  <w:font w:name="方正小标宋简体">
    <w:panose1 w:val="02000000000000000000"/>
    <w:charset w:val="86"/>
    <w:family w:val="auto"/>
    <w:pitch w:val="default"/>
    <w:sig w:usb0="00000001" w:usb1="08000000" w:usb2="00000000" w:usb3="00000000" w:csb0="00040000" w:csb1="00000000"/>
    <w:embedRegular r:id="rId3" w:fontKey="{A79928D3-70EE-4A24-9EBC-FCF170C42969}"/>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9486EF1"/>
    <w:rsid w:val="102B03CB"/>
    <w:rsid w:val="13B06B31"/>
    <w:rsid w:val="1E325ABC"/>
    <w:rsid w:val="27176113"/>
    <w:rsid w:val="38374F39"/>
    <w:rsid w:val="40EB4295"/>
    <w:rsid w:val="5EC00B02"/>
    <w:rsid w:val="67E1505B"/>
    <w:rsid w:val="686421AA"/>
    <w:rsid w:val="7239188E"/>
    <w:rsid w:val="7A935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1438</Words>
  <Characters>1484</Characters>
  <Lines>0</Lines>
  <Paragraphs>0</Paragraphs>
  <TotalTime>28</TotalTime>
  <ScaleCrop>false</ScaleCrop>
  <LinksUpToDate>false</LinksUpToDate>
  <CharactersWithSpaces>1576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2023-06-14T12:19:00Z</dcterms:created>
  <dc:creator>admin</dc:creator>
  <cp:lastModifiedBy>赵瑞</cp:lastModifiedBy>
  <dcterms:modified xsi:type="dcterms:W3CDTF">2024-11-18T02:14:53Z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6D233E2BE1F04C3489A0F2E8D3AEE271_12</vt:lpwstr>
  </property>
</Properties>
</file>