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6F609D">
      <w:pPr>
        <w:jc w:val="center"/>
        <w:rPr>
          <w:rFonts w:hint="eastAsia" w:ascii="宋体" w:hAnsi="宋体"/>
          <w:b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 xml:space="preserve">  </w:t>
      </w:r>
    </w:p>
    <w:p w14:paraId="7FCA62AF">
      <w:pPr>
        <w:jc w:val="right"/>
        <w:rPr>
          <w:rFonts w:hint="default" w:ascii="宋体" w:hAnsi="宋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 xml:space="preserve"> B</w:t>
      </w:r>
    </w:p>
    <w:p w14:paraId="766A85B9">
      <w:pPr>
        <w:jc w:val="right"/>
        <w:rPr>
          <w:rFonts w:hint="default" w:ascii="宋体" w:hAnsi="宋体"/>
          <w:b/>
          <w:sz w:val="44"/>
          <w:szCs w:val="44"/>
          <w:lang w:val="en-US" w:eastAsia="zh-CN"/>
        </w:rPr>
      </w:pPr>
    </w:p>
    <w:p w14:paraId="6616431F">
      <w:pPr>
        <w:adjustRightInd w:val="0"/>
        <w:spacing w:line="660" w:lineRule="exact"/>
        <w:jc w:val="center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对盂县第十七届人大四次会议第18号建议的答复</w:t>
      </w:r>
    </w:p>
    <w:p w14:paraId="00940A96">
      <w:pPr>
        <w:adjustRightInd w:val="0"/>
        <w:spacing w:line="66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</w:pPr>
    </w:p>
    <w:p w14:paraId="405C935E"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杨文瑞代表：</w:t>
      </w:r>
    </w:p>
    <w:p w14:paraId="708DD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您提出的关于《高度重视我县“一老一小”关心关爱的建议》收悉，现答复如下：</w:t>
      </w:r>
    </w:p>
    <w:p w14:paraId="13D004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关于您提到的“一老一小”关心关爱工作近年来我局高度重视，认真落实相关政策要求，不断提升老年人和儿童的获得感、幸福感、安全感。主要有以下几个方面：</w:t>
      </w:r>
    </w:p>
    <w:p w14:paraId="045023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1.不断加强宣传。利用重阳节、六一儿童节等重要节日开展关心关爱老年人和儿童宣传活动，提升公众对“一老一小”群体的关注。</w:t>
      </w:r>
    </w:p>
    <w:p w14:paraId="137505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2.积极争取上级部门资金支持，根据老年人身体特点，进行特殊困难老年人居家适老化改造工程。2024年全县预计改造460户，涉及梁家寨乡、东梁乡、西烟镇三个乡镇。</w:t>
      </w:r>
    </w:p>
    <w:p w14:paraId="305B96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3.近年来农村老年人日间照料中心重视老年人精神活动，均建设娱乐活动室、图书阅览室、健身室，定期组织开展娱乐活动，不断丰富老年人的精神娱乐活动，真正实现老年人“老有所养，老有所乐”。</w:t>
      </w:r>
    </w:p>
    <w:p w14:paraId="1FEF7F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县于2021年5月建立了未成年人保护协调机制，30家成员单位各司其职，协调配合，对未成年人实施政府保护、学校保护、家庭保护、社会保护、网络保护、司法保护，形成全方位、立体式的六大保护；每个乡镇（城镇办）设未成年人保护工作站，设儿童督导员1名，村（居）设儿童主任，对全县未成年人，特别是困境儿童（含留守儿童）进行关爱保护；乡镇（城镇办）设社工站，充分发挥社会工作者优势，对我县未成年人，特别是困境儿童（含留守儿童）进行关爱服务。</w:t>
      </w:r>
    </w:p>
    <w:p w14:paraId="28E750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对孤儿、事实无人抚养儿童发放每月1320元的基本生活费；儿童主任每月一次，儿童督导员每季度一次对其进行走访关爱。对80周岁及以上高龄老年人每月发放高龄补贴（80含至89含周岁老年人每人每年900元；90含至94含周岁老年人每人每年1700元；95含至99含周岁老年人每人每年2100元；100周岁及以上老年人每人每年3500元）。每月10日前发放到位。</w:t>
      </w:r>
    </w:p>
    <w:p w14:paraId="641B07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下一步我局将进一步加大宣传力度，在全社会营造尊老爱幼的氛围。积极争取上级部门政策和资金支持，继续开展适老化改造工程和关爱儿童公益项目。完善并落实“一老一小”相关福利政策。</w:t>
      </w:r>
    </w:p>
    <w:p w14:paraId="520328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感谢您对民政工作的支持，希望您继续关注和支持民政工作。</w:t>
      </w:r>
    </w:p>
    <w:p w14:paraId="0FF6832D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32CE7320">
      <w:pPr>
        <w:ind w:left="6080" w:hanging="6080" w:hangingChars="19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盂县民政局                </w:t>
      </w:r>
    </w:p>
    <w:p w14:paraId="6DD3C789">
      <w:pPr>
        <w:ind w:firstLine="5120" w:firstLineChars="16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2024年8月15日</w:t>
      </w:r>
    </w:p>
    <w:p w14:paraId="6E97CEF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BDB9FB6-9990-42C6-B13B-B68E1441AD8C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906847A-57AF-42D5-9DE6-A387020F089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B901D5C-C99E-4818-BFEA-45C1C297B06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4A0F2C13"/>
    <w:rsid w:val="0C3525F9"/>
    <w:rsid w:val="0DC018E5"/>
    <w:rsid w:val="0F326082"/>
    <w:rsid w:val="1D3A5D52"/>
    <w:rsid w:val="4A0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snapToGrid w:val="0"/>
      <w:jc w:val="left"/>
    </w:pPr>
    <w:rPr>
      <w:sz w:val="18"/>
    </w:rPr>
  </w:style>
  <w:style w:type="paragraph" w:styleId="3">
    <w:name w:val="Body Text"/>
    <w:basedOn w:val="1"/>
    <w:next w:val="1"/>
    <w:unhideWhenUsed/>
    <w:qFormat/>
    <w:uiPriority w:val="99"/>
    <w:pPr>
      <w:spacing w:before="100" w:beforeAutospacing="1" w:line="580" w:lineRule="exact"/>
      <w:ind w:firstLine="420" w:firstLineChars="200"/>
    </w:pPr>
    <w:rPr>
      <w:rFonts w:ascii="仿宋_GB2312" w:hAnsi="仿宋_GB2312" w:eastAsia="宋体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883</Words>
  <Characters>935</Characters>
  <Lines>0</Lines>
  <Paragraphs>0</Paragraphs>
  <TotalTime>6</TotalTime>
  <ScaleCrop>false</ScaleCrop>
  <LinksUpToDate>false</LinksUpToDate>
  <CharactersWithSpaces>1049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2024-07-22T07:44:00Z</dcterms:created>
  <dc:creator>照耀毒蘑菇的小太阳</dc:creator>
  <cp:lastModifiedBy>赵瑞</cp:lastModifiedBy>
  <cp:lastPrinted>2024-08-15T07:31:00Z</cp:lastPrinted>
  <dcterms:modified xsi:type="dcterms:W3CDTF">2024-11-15T02:43:23Z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E12E31759AE04BD394336005B620F7C0_11</vt:lpwstr>
  </property>
</Properties>
</file>