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50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（A）</w:t>
      </w:r>
    </w:p>
    <w:p w14:paraId="26BF7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AE48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对盂县第十七届人大四次会议第115号</w:t>
      </w:r>
    </w:p>
    <w:p w14:paraId="3407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建议的答复</w:t>
      </w:r>
    </w:p>
    <w:p w14:paraId="20CA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215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刘奇瑞代表：</w:t>
      </w:r>
    </w:p>
    <w:p w14:paraId="310D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您提出的关于《关于盂县现代农业产业发展的议案》的建议收悉，现答复如下：</w:t>
      </w:r>
    </w:p>
    <w:p w14:paraId="1EBE3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近年来围绕现代农业发展所做的工作和取得的成效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 w14:paraId="1DBEB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加强人才培育，推动产学研深度融合。开展高素质农民培育，统筹推进新型农业经营主体能力提升、乡村治理及社会事业发展带头人培育，通过理论与实践相结合，线上与线下相融合等模式，加强跟踪服务，培养了一批有文化、懂技术、善经营、会管理的高素质农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6099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强化科技创新，引领现代农业加快发展。打造智慧农业新生态。推动物联网技术在大田种植、设施栽培、畜禽养殖等农业生产各领域各环节广泛应用。目前华北奕丰生态园智慧温室1#棚已投入使用，阳泉春语农业有限公司蛋鸡智慧养殖具有很好的示范作用，盂县2024年省级智慧农业示范县项目（智慧大田）积极为大田现代化管理模式探索道路。</w:t>
      </w:r>
    </w:p>
    <w:p w14:paraId="2B289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创新土地管理，推动农业适度规模经营。近年来，我县扎实推进乡村振兴战略，积极引导农民群众探索“村集体经济组织＋新型经营主体＋农户”的土地公司化运营模式，有力促进了农业适度规模经营，加快了农业经营方式向规模化、产业化、集约化经营聚力的良好态势。</w:t>
      </w:r>
    </w:p>
    <w:p w14:paraId="1ED2A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注重品牌培育，构建品牌建设长效机制。一是加强品牌管理，培育高知名度、高美誉度、高复购率的“三高”品牌。截至目前，全县有富硒龙头企业6家，7家企业23个产品入选第一批“阳泉硒品”“点八核桃露”入选山西首批“有机旱作·晋品”“盂县花椒”取得地理标志商标注册证书，“盂县核桃”正提交国家知识产权局进行审核认证。二是加大推介力度，提升品牌价值。组织引导农业企业各级农产品展销活动，充分展示盂县现代农业发展成果。依托中国农民丰收节等重大活动，在现场设置品牌展示区，举办农产品丰收集市及品鉴活动，展示盂县农产品特色品牌和优良品质。</w:t>
      </w:r>
    </w:p>
    <w:p w14:paraId="24E4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依托电商平台，拓宽产品销售渠道。充分利用电商平台、直播带货等加速打通农产品上行渠道，拓展农产品电商销售渠道。组织品牌企业、品牌产品参加各类线上展会及直播带货活动，通过线上线下相融合，实现营销模式创新。2023年9月1日，盂县乡村e镇公共服务中心在京东平台申请了三款品牌（紫韵苏、盂州香、点八），并上架了三款产品（有机小米、点8核桃露、千千晨晨月饼）。2023年9月18日，盂县乡村e镇电商直播带货团队在公共服务中心直播间用乡村e镇抖音账号进行农特产品直播，重点推介盂县优质特色农产品。带货产品有桃仁月饼、点八核桃露、紫苏籽油，有机小米等。2024年6月，盂县点八核桃露登上“与辉同行”直播间。</w:t>
      </w:r>
    </w:p>
    <w:p w14:paraId="16D7D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加大基础投入，增强农业抗灾能力。一是逐年推进高标准农田建设，全面推动农田建设提档升级。我县基本农田面积52.22万亩，截至目前已建成及在建面积25.59万亩，占全县基本农田的48.4%。二是加快撂荒地整治，出台《关于切实做好春播保面积防撂荒工作的通知》，加大对撂荒地的核查和复耕复垦力度。三是大力宣传推广政策性农险，通过政府补贴、农民自愿投保等方式，鼓励农民购买农业保险，降低因自然灾害等不可抗力因素造成的损失。</w:t>
      </w:r>
    </w:p>
    <w:p w14:paraId="706A3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下步围绕现代农业发展准备实施的工作</w:t>
      </w:r>
    </w:p>
    <w:p w14:paraId="2A5A1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首先，加强农业科技创新。加大对农业科技的投入，鼓励农业科研机构和企业加大研发力度，推动农业科技成果的转化和应用。加强对农民的科技培训，提高农民的科技素质和创新能力，使他们能够更好地应用现代农业技术，提高农业生产效益。</w:t>
      </w:r>
    </w:p>
    <w:p w14:paraId="21711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次，优化农业产业结构。做好对农业产业结构的研究和调整，引导农民种植和养殖符合市场需求的农产品。同时，推动农业产业链的延伸和升级，加强农产品加工和营销环节的建设，提高农产品的附加值和市场竞争力。</w:t>
      </w:r>
    </w:p>
    <w:p w14:paraId="2D37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第三，加强农村基础设施建设。加大对农村基础设施的投入，包括农田水利设施、农村道路、农村电力等。通过改善农村基础设施条件，提高农业生产效率和农产品流通效率，为现代农业的发展提供有力保障。</w:t>
      </w:r>
    </w:p>
    <w:p w14:paraId="674B1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第四，加强农业生态环境保护。加强对农业生态环境的保护和管理，推广生态农业和绿色农业的理念和技术。同时，我们强化对农业废弃物的处理和利用，减少农业对环境的污染，实现农业可持续发展。</w:t>
      </w:r>
    </w:p>
    <w:p w14:paraId="25CD8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后，加强农业人才培养和引进。加强对农业人才的培养和引进工作，培养一批具有现代农业知识和技能的农业专业人才。同时，我们还将吸引和留住一批优秀的农业人才，为现代农业的发展提供有力的人才支持。</w:t>
      </w:r>
    </w:p>
    <w:p w14:paraId="0664E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28CC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以上办理情况，如有不同意见，欢迎您提出更好的批评和建议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1DC3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36F3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6" w:firstLineChars="1602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25216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2024年8月1日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E2C33586-FCC1-4733-AE9A-44FBE3FC51C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EBD27B5-D8BD-4A9B-8AE3-1C19707D4BC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lZWMyMWY1ZDcxYjhmYWMxZmIwMzYzZmIzYTBlN2QifQ=="/>
  </w:docVars>
  <w:rsids>
    <w:rsidRoot w:val="00000000"/>
    <w:rsid w:val="09486EF1"/>
    <w:rsid w:val="102B03CB"/>
    <w:rsid w:val="13B06B31"/>
    <w:rsid w:val="16002B96"/>
    <w:rsid w:val="22B42932"/>
    <w:rsid w:val="27176113"/>
    <w:rsid w:val="38374F39"/>
    <w:rsid w:val="59AA3E5E"/>
    <w:rsid w:val="66A54542"/>
    <w:rsid w:val="67E1505B"/>
    <w:rsid w:val="6B57273D"/>
    <w:rsid w:val="6BA12CEA"/>
    <w:rsid w:val="7A88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1792</Words>
  <Characters>1840</Characters>
  <Lines>0</Lines>
  <Paragraphs>0</Paragraphs>
  <TotalTime>40</TotalTime>
  <ScaleCrop>false</ScaleCrop>
  <LinksUpToDate>false</LinksUpToDate>
  <CharactersWithSpaces>1933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2023-06-14T12:19:00Z</dcterms:created>
  <dc:creator>admin</dc:creator>
  <cp:lastModifiedBy>赵瑞</cp:lastModifiedBy>
  <cp:lastPrinted>2024-08-23T08:05:00Z</cp:lastPrinted>
  <dcterms:modified xsi:type="dcterms:W3CDTF">2024-11-18T07:30:08Z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6D233E2BE1F04C3489A0F2E8D3AEE271_12</vt:lpwstr>
  </property>
</Properties>
</file>