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9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7"/>
        <w:gridCol w:w="1029"/>
        <w:gridCol w:w="6132"/>
        <w:gridCol w:w="6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617" w:type="dxa"/>
            <w:tcBorders>
              <w:top w:val="nil"/>
              <w:left w:val="nil"/>
              <w:bottom w:val="single" w:color="000000" w:sz="4" w:space="0"/>
              <w:right w:val="nil"/>
            </w:tcBorders>
            <w:vAlign w:val="center"/>
          </w:tcPr>
          <w:p>
            <w:pPr>
              <w:pStyle w:val="5"/>
              <w:tabs>
                <w:tab w:val="left" w:pos="6720"/>
                <w:tab w:val="left" w:pos="8200"/>
              </w:tabs>
              <w:spacing w:before="222" w:line="237" w:lineRule="auto"/>
              <w:ind w:right="1745" w:rightChars="831"/>
              <w:jc w:val="center"/>
              <w:rPr>
                <w:rFonts w:hint="eastAsia" w:cs="宋体"/>
                <w:snapToGrid w:val="0"/>
                <w:color w:val="000000"/>
                <w:kern w:val="0"/>
                <w:sz w:val="24"/>
                <w:szCs w:val="24"/>
                <w:lang w:val="en-US" w:eastAsia="zh-CN" w:bidi="ar-SA"/>
              </w:rPr>
            </w:pPr>
            <w:bookmarkStart w:id="0" w:name="_GoBack"/>
            <w:bookmarkEnd w:id="0"/>
          </w:p>
        </w:tc>
        <w:tc>
          <w:tcPr>
            <w:tcW w:w="13311" w:type="dxa"/>
            <w:gridSpan w:val="3"/>
            <w:tcBorders>
              <w:top w:val="nil"/>
              <w:left w:val="nil"/>
              <w:bottom w:val="single" w:color="000000" w:sz="4" w:space="0"/>
              <w:right w:val="nil"/>
            </w:tcBorders>
            <w:vAlign w:val="center"/>
          </w:tcPr>
          <w:p>
            <w:pPr>
              <w:pStyle w:val="5"/>
              <w:tabs>
                <w:tab w:val="left" w:pos="6720"/>
                <w:tab w:val="left" w:pos="8200"/>
              </w:tabs>
              <w:spacing w:before="222" w:line="237" w:lineRule="auto"/>
              <w:ind w:right="1745" w:rightChars="831"/>
              <w:jc w:val="center"/>
              <w:rPr>
                <w:rFonts w:hint="default"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32"/>
                <w:szCs w:val="32"/>
                <w:lang w:val="en-US" w:eastAsia="zh-CN" w:bidi="ar-SA"/>
              </w:rPr>
              <w:t xml:space="preserve">    西潘乡人民政府执法事项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617" w:type="dxa"/>
            <w:tcBorders>
              <w:top w:val="single" w:color="000000" w:sz="4" w:space="0"/>
              <w:bottom w:val="single" w:color="000000" w:sz="4" w:space="0"/>
            </w:tcBorders>
            <w:vAlign w:val="center"/>
          </w:tcPr>
          <w:p>
            <w:pPr>
              <w:pStyle w:val="5"/>
              <w:spacing w:before="65" w:line="219" w:lineRule="auto"/>
              <w:ind w:right="-17" w:rightChars="-8"/>
              <w:jc w:val="center"/>
              <w:rPr>
                <w:rFonts w:hint="eastAsia"/>
                <w:spacing w:val="-5"/>
                <w:lang w:val="en-US" w:eastAsia="zh-CN"/>
              </w:rPr>
            </w:pPr>
            <w:r>
              <w:rPr>
                <w:spacing w:val="-2"/>
              </w:rPr>
              <w:t>序号</w:t>
            </w:r>
          </w:p>
        </w:tc>
        <w:tc>
          <w:tcPr>
            <w:tcW w:w="1029" w:type="dxa"/>
            <w:tcBorders>
              <w:top w:val="single" w:color="000000" w:sz="4" w:space="0"/>
              <w:bottom w:val="single" w:color="000000" w:sz="4" w:space="0"/>
            </w:tcBorders>
            <w:vAlign w:val="center"/>
          </w:tcPr>
          <w:p>
            <w:pPr>
              <w:pStyle w:val="5"/>
              <w:spacing w:before="65" w:line="219" w:lineRule="auto"/>
              <w:ind w:right="-17" w:rightChars="-8"/>
              <w:jc w:val="center"/>
              <w:rPr>
                <w:rFonts w:hint="eastAsia"/>
                <w:spacing w:val="-5"/>
                <w:lang w:val="en-US" w:eastAsia="zh-CN"/>
              </w:rPr>
            </w:pPr>
            <w:r>
              <w:rPr>
                <w:spacing w:val="-5"/>
              </w:rPr>
              <w:t>职权</w:t>
            </w:r>
            <w:r>
              <w:rPr>
                <w:spacing w:val="6"/>
              </w:rPr>
              <w:t>类型</w:t>
            </w:r>
          </w:p>
        </w:tc>
        <w:tc>
          <w:tcPr>
            <w:tcW w:w="6132" w:type="dxa"/>
            <w:tcBorders>
              <w:top w:val="single" w:color="000000" w:sz="4" w:space="0"/>
              <w:bottom w:val="single" w:color="000000" w:sz="4" w:space="0"/>
            </w:tcBorders>
            <w:vAlign w:val="center"/>
          </w:tcPr>
          <w:p>
            <w:pPr>
              <w:pStyle w:val="5"/>
              <w:spacing w:before="65" w:line="219" w:lineRule="auto"/>
              <w:jc w:val="center"/>
              <w:rPr>
                <w:spacing w:val="-5"/>
              </w:rPr>
            </w:pPr>
            <w:r>
              <w:rPr>
                <w:spacing w:val="-5"/>
              </w:rPr>
              <w:t>职权依据</w:t>
            </w:r>
          </w:p>
        </w:tc>
        <w:tc>
          <w:tcPr>
            <w:tcW w:w="6150" w:type="dxa"/>
            <w:tcBorders>
              <w:top w:val="single" w:color="000000" w:sz="4" w:space="0"/>
              <w:bottom w:val="single" w:color="000000" w:sz="4" w:space="0"/>
            </w:tcBorders>
            <w:shd w:val="clear" w:color="auto" w:fill="auto"/>
            <w:vAlign w:val="center"/>
          </w:tcPr>
          <w:p>
            <w:pPr>
              <w:pStyle w:val="5"/>
              <w:spacing w:before="65" w:line="219" w:lineRule="auto"/>
              <w:jc w:val="center"/>
              <w:rPr>
                <w:rFonts w:hint="eastAsia" w:cs="宋体"/>
                <w:snapToGrid w:val="0"/>
                <w:color w:val="000000"/>
                <w:kern w:val="0"/>
                <w:sz w:val="20"/>
                <w:szCs w:val="20"/>
                <w:lang w:val="en-US" w:eastAsia="zh-CN" w:bidi="ar-SA"/>
              </w:rPr>
            </w:pPr>
            <w:r>
              <w:rPr>
                <w:spacing w:val="-2"/>
              </w:rPr>
              <w:t>职权名称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7"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eastAsia" w:ascii="宋体" w:hAnsi="宋体" w:eastAsia="宋体" w:cs="宋体"/>
                <w:snapToGrid w:val="0"/>
                <w:color w:val="000000"/>
                <w:spacing w:val="-3"/>
                <w:kern w:val="0"/>
                <w:sz w:val="20"/>
                <w:szCs w:val="20"/>
                <w:lang w:val="en-US" w:eastAsia="zh-CN" w:bidi="ar-SA"/>
              </w:rPr>
            </w:pPr>
            <w:r>
              <w:rPr>
                <w:rFonts w:hint="eastAsia"/>
                <w:spacing w:val="-3"/>
                <w:lang w:val="en-US" w:eastAsia="zh-CN"/>
              </w:rPr>
              <w:t>1</w:t>
            </w:r>
          </w:p>
        </w:tc>
        <w:tc>
          <w:tcPr>
            <w:tcW w:w="1029" w:type="dxa"/>
            <w:tcBorders>
              <w:top w:val="single" w:color="000000" w:sz="2" w:space="0"/>
              <w:bottom w:val="single" w:color="000000" w:sz="2" w:space="0"/>
            </w:tcBorders>
            <w:shd w:val="clear" w:color="auto" w:fill="auto"/>
            <w:vAlign w:val="top"/>
          </w:tcPr>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行政</w:t>
            </w:r>
          </w:p>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处罚</w:t>
            </w:r>
          </w:p>
        </w:tc>
        <w:tc>
          <w:tcPr>
            <w:tcW w:w="6132" w:type="dxa"/>
            <w:tcBorders>
              <w:top w:val="single" w:color="000000" w:sz="2" w:space="0"/>
              <w:bottom w:val="single" w:color="000000" w:sz="2" w:space="0"/>
            </w:tcBorders>
            <w:vAlign w:val="top"/>
          </w:tcPr>
          <w:p>
            <w:pPr>
              <w:pStyle w:val="5"/>
              <w:spacing w:before="65" w:line="219" w:lineRule="auto"/>
              <w:rPr>
                <w:spacing w:val="-4"/>
              </w:rPr>
            </w:pPr>
          </w:p>
          <w:p>
            <w:pPr>
              <w:pStyle w:val="5"/>
              <w:spacing w:before="65" w:line="219" w:lineRule="auto"/>
            </w:pPr>
            <w:r>
              <w:rPr>
                <w:spacing w:val="-4"/>
              </w:rPr>
              <w:t>《中华人民共和国水污染防治法》第八十一条</w:t>
            </w:r>
          </w:p>
          <w:p>
            <w:pPr>
              <w:pStyle w:val="5"/>
              <w:spacing w:before="22" w:line="219" w:lineRule="auto"/>
            </w:pPr>
            <w:r>
              <w:rPr>
                <w:spacing w:val="-4"/>
              </w:rPr>
              <w:t>《中华人民共和国大气污染防治法》第九十八条</w:t>
            </w:r>
          </w:p>
          <w:p>
            <w:pPr>
              <w:pStyle w:val="5"/>
              <w:spacing w:before="2" w:line="225" w:lineRule="auto"/>
              <w:ind w:left="49" w:right="19" w:hanging="49"/>
            </w:pPr>
            <w:r>
              <w:rPr>
                <w:spacing w:val="-1"/>
              </w:rPr>
              <w:t>《中华人民共和国固体废物污染环境防治法</w:t>
            </w:r>
            <w:r>
              <w:rPr>
                <w:spacing w:val="-2"/>
              </w:rPr>
              <w:t>》第一</w:t>
            </w:r>
            <w:r>
              <w:t xml:space="preserve"> </w:t>
            </w:r>
            <w:r>
              <w:rPr>
                <w:spacing w:val="1"/>
              </w:rPr>
              <w:t>百零三条</w:t>
            </w:r>
          </w:p>
          <w:p>
            <w:pPr>
              <w:pStyle w:val="5"/>
              <w:spacing w:before="1" w:line="230" w:lineRule="auto"/>
              <w:ind w:left="59" w:right="38" w:hanging="59"/>
            </w:pPr>
            <w:r>
              <w:rPr>
                <w:spacing w:val="-2"/>
              </w:rPr>
              <w:t>《中华人民共和国环境噪声污染防治法》第五十五</w:t>
            </w:r>
            <w:r>
              <w:t>条</w:t>
            </w:r>
          </w:p>
          <w:p>
            <w:pPr>
              <w:pStyle w:val="5"/>
              <w:spacing w:before="2" w:line="224" w:lineRule="auto"/>
              <w:ind w:right="18"/>
              <w:jc w:val="both"/>
            </w:pPr>
            <w:r>
              <w:rPr>
                <w:spacing w:val="-1"/>
              </w:rPr>
              <w:t>《中华人民共和国放射性污染防治法》第四十</w:t>
            </w:r>
            <w:r>
              <w:rPr>
                <w:spacing w:val="-2"/>
              </w:rPr>
              <w:t>九条</w:t>
            </w:r>
            <w:r>
              <w:rPr>
                <w:spacing w:val="-1"/>
              </w:rPr>
              <w:t>《医疗废物管理条例》(国务院令第380号)第五十</w:t>
            </w:r>
            <w:r>
              <w:rPr>
                <w:spacing w:val="30"/>
              </w:rPr>
              <w:t>条</w:t>
            </w:r>
          </w:p>
          <w:p>
            <w:pPr>
              <w:pStyle w:val="5"/>
              <w:spacing w:before="42" w:line="216" w:lineRule="auto"/>
              <w:ind w:left="59" w:right="120" w:hanging="59"/>
            </w:pPr>
            <w:r>
              <w:rPr>
                <w:spacing w:val="-1"/>
              </w:rPr>
              <w:t>《放射性废物安全管理条例》(国务院令第612</w:t>
            </w:r>
            <w:r>
              <w:rPr>
                <w:spacing w:val="-2"/>
              </w:rPr>
              <w:t>号)</w:t>
            </w:r>
            <w:r>
              <w:t xml:space="preserve"> </w:t>
            </w:r>
            <w:r>
              <w:rPr>
                <w:spacing w:val="-3"/>
              </w:rPr>
              <w:t>第四十一条</w:t>
            </w:r>
          </w:p>
          <w:p>
            <w:pPr>
              <w:pStyle w:val="5"/>
              <w:spacing w:before="43" w:line="224" w:lineRule="auto"/>
              <w:ind w:left="59" w:hanging="59"/>
            </w:pPr>
            <w:r>
              <w:rPr>
                <w:spacing w:val="-4"/>
              </w:rPr>
              <w:t>《医疗废物管理行政处罚办法(试行)》(2004年</w:t>
            </w:r>
            <w:r>
              <w:rPr>
                <w:spacing w:val="-5"/>
              </w:rPr>
              <w:t>国家</w:t>
            </w:r>
            <w:r>
              <w:t xml:space="preserve"> </w:t>
            </w:r>
            <w:r>
              <w:rPr>
                <w:spacing w:val="-2"/>
              </w:rPr>
              <w:t>环境保护总局令第21号，2010年修正)第十二条</w:t>
            </w:r>
          </w:p>
          <w:p>
            <w:pPr>
              <w:pStyle w:val="5"/>
              <w:spacing w:before="3" w:line="213" w:lineRule="auto"/>
              <w:ind w:left="40" w:hanging="40"/>
            </w:pPr>
            <w:r>
              <w:rPr>
                <w:spacing w:val="-4"/>
              </w:rPr>
              <w:t>《电子废物污染环境防治管理办法》(20</w:t>
            </w:r>
            <w:r>
              <w:rPr>
                <w:spacing w:val="-5"/>
              </w:rPr>
              <w:t>07年国家环</w:t>
            </w:r>
            <w:r>
              <w:rPr>
                <w:spacing w:val="-1"/>
              </w:rPr>
              <w:t>境保护总局令第40号)第十九条</w:t>
            </w:r>
          </w:p>
        </w:tc>
        <w:tc>
          <w:tcPr>
            <w:tcW w:w="6150" w:type="dxa"/>
            <w:tcBorders>
              <w:top w:val="single" w:color="000000" w:sz="2" w:space="0"/>
              <w:bottom w:val="single" w:color="000000" w:sz="2" w:space="0"/>
            </w:tcBorders>
            <w:shd w:val="clear" w:color="auto" w:fill="auto"/>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5"/>
              <w:spacing w:before="65" w:line="224" w:lineRule="auto"/>
              <w:ind w:left="60" w:leftChars="0" w:right="73" w:rightChars="0" w:hanging="10" w:firstLineChars="0"/>
              <w:rPr>
                <w:rFonts w:ascii="宋体" w:hAnsi="宋体" w:eastAsia="宋体" w:cs="宋体"/>
                <w:snapToGrid w:val="0"/>
                <w:color w:val="000000"/>
                <w:kern w:val="0"/>
                <w:sz w:val="20"/>
                <w:szCs w:val="20"/>
                <w:lang w:val="en-US" w:eastAsia="en-US" w:bidi="ar-SA"/>
              </w:rPr>
            </w:pPr>
            <w:r>
              <w:rPr>
                <w:spacing w:val="-1"/>
              </w:rPr>
              <w:t>对拒绝现场检查或被检查时弄虚作假的行为</w:t>
            </w:r>
            <w:r>
              <w:rPr>
                <w:spacing w:val="8"/>
              </w:rPr>
              <w:t>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eastAsia" w:ascii="宋体" w:hAnsi="宋体" w:eastAsia="宋体" w:cs="宋体"/>
                <w:snapToGrid w:val="0"/>
                <w:color w:val="000000"/>
                <w:spacing w:val="-3"/>
                <w:kern w:val="0"/>
                <w:sz w:val="20"/>
                <w:szCs w:val="20"/>
                <w:lang w:val="en-US" w:eastAsia="zh-CN" w:bidi="ar-SA"/>
              </w:rPr>
            </w:pPr>
            <w:r>
              <w:rPr>
                <w:rFonts w:hint="eastAsia"/>
                <w:spacing w:val="-3"/>
                <w:lang w:val="en-US" w:eastAsia="zh-CN"/>
              </w:rPr>
              <w:t>2</w:t>
            </w:r>
          </w:p>
        </w:tc>
        <w:tc>
          <w:tcPr>
            <w:tcW w:w="1029" w:type="dxa"/>
            <w:tcBorders>
              <w:top w:val="single" w:color="000000" w:sz="2" w:space="0"/>
              <w:bottom w:val="single" w:color="000000" w:sz="2" w:space="0"/>
            </w:tcBorders>
            <w:shd w:val="clear" w:color="auto" w:fill="auto"/>
            <w:vAlign w:val="top"/>
          </w:tcPr>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行政</w:t>
            </w:r>
          </w:p>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处罚</w:t>
            </w:r>
          </w:p>
        </w:tc>
        <w:tc>
          <w:tcPr>
            <w:tcW w:w="6132" w:type="dxa"/>
            <w:tcBorders>
              <w:top w:val="single" w:color="000000" w:sz="2" w:space="0"/>
              <w:bottom w:val="single" w:color="000000" w:sz="2" w:space="0"/>
            </w:tcBorders>
            <w:shd w:val="clear" w:color="auto" w:fill="auto"/>
            <w:vAlign w:val="top"/>
          </w:tcPr>
          <w:p>
            <w:pPr>
              <w:spacing w:line="271" w:lineRule="auto"/>
              <w:rPr>
                <w:rFonts w:ascii="Arial"/>
                <w:sz w:val="21"/>
              </w:rPr>
            </w:pPr>
          </w:p>
          <w:p>
            <w:pPr>
              <w:spacing w:line="272" w:lineRule="auto"/>
              <w:rPr>
                <w:rFonts w:ascii="Arial"/>
                <w:sz w:val="21"/>
              </w:rPr>
            </w:pPr>
          </w:p>
          <w:p>
            <w:pPr>
              <w:pStyle w:val="5"/>
              <w:spacing w:before="65" w:line="225" w:lineRule="auto"/>
              <w:ind w:left="14" w:leftChars="0" w:right="160" w:rightChars="0" w:hanging="9" w:firstLineChars="0"/>
              <w:rPr>
                <w:rFonts w:ascii="宋体" w:hAnsi="宋体" w:eastAsia="宋体" w:cs="宋体"/>
                <w:snapToGrid w:val="0"/>
                <w:color w:val="000000"/>
                <w:kern w:val="0"/>
                <w:sz w:val="20"/>
                <w:szCs w:val="20"/>
                <w:lang w:val="en-US" w:eastAsia="en-US" w:bidi="ar-SA"/>
              </w:rPr>
            </w:pPr>
            <w:r>
              <w:rPr>
                <w:spacing w:val="-1"/>
              </w:rPr>
              <w:t>《城市建筑垃圾管理规定》(2005年建设部令第139</w:t>
            </w:r>
            <w:r>
              <w:t>号公布)第二十六条</w:t>
            </w:r>
          </w:p>
        </w:tc>
        <w:tc>
          <w:tcPr>
            <w:tcW w:w="6150" w:type="dxa"/>
            <w:tcBorders>
              <w:top w:val="single" w:color="000000" w:sz="2" w:space="0"/>
              <w:bottom w:val="single" w:color="000000" w:sz="2" w:space="0"/>
            </w:tcBorders>
            <w:shd w:val="clear" w:color="auto" w:fill="auto"/>
            <w:vAlign w:val="top"/>
          </w:tcPr>
          <w:p>
            <w:pPr>
              <w:spacing w:line="287" w:lineRule="auto"/>
              <w:rPr>
                <w:rFonts w:ascii="Arial"/>
                <w:sz w:val="21"/>
              </w:rPr>
            </w:pPr>
          </w:p>
          <w:p>
            <w:pPr>
              <w:spacing w:line="288" w:lineRule="auto"/>
              <w:rPr>
                <w:rFonts w:ascii="Arial"/>
                <w:sz w:val="21"/>
              </w:rPr>
            </w:pPr>
          </w:p>
          <w:p>
            <w:pPr>
              <w:pStyle w:val="5"/>
              <w:spacing w:before="65" w:line="207" w:lineRule="auto"/>
              <w:ind w:left="20" w:leftChars="0" w:hanging="9" w:firstLineChars="0"/>
              <w:rPr>
                <w:rFonts w:ascii="宋体" w:hAnsi="宋体" w:eastAsia="宋体" w:cs="宋体"/>
                <w:snapToGrid w:val="0"/>
                <w:color w:val="000000"/>
                <w:kern w:val="0"/>
                <w:sz w:val="20"/>
                <w:szCs w:val="20"/>
                <w:lang w:val="en-US" w:eastAsia="en-US" w:bidi="ar-SA"/>
              </w:rPr>
            </w:pPr>
            <w:r>
              <w:rPr>
                <w:spacing w:val="-14"/>
              </w:rPr>
              <w:t>对单位和</w:t>
            </w:r>
            <w:r>
              <w:rPr>
                <w:spacing w:val="-13"/>
              </w:rPr>
              <w:t>个人随意倾倒、抛撒或者堆放建筑垃</w:t>
            </w:r>
            <w:r>
              <w:rPr>
                <w:spacing w:val="-9"/>
              </w:rPr>
              <w:t>圾</w:t>
            </w:r>
            <w:r>
              <w:rPr>
                <w:spacing w:val="3"/>
              </w:rPr>
              <w:t>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eastAsia" w:ascii="宋体" w:hAnsi="宋体" w:eastAsia="宋体" w:cs="宋体"/>
                <w:snapToGrid w:val="0"/>
                <w:color w:val="000000"/>
                <w:spacing w:val="-3"/>
                <w:kern w:val="0"/>
                <w:sz w:val="20"/>
                <w:szCs w:val="20"/>
                <w:lang w:val="en-US" w:eastAsia="zh-CN" w:bidi="ar-SA"/>
              </w:rPr>
            </w:pPr>
            <w:r>
              <w:rPr>
                <w:rFonts w:hint="eastAsia"/>
                <w:spacing w:val="-3"/>
                <w:lang w:val="en-US" w:eastAsia="zh-CN"/>
              </w:rPr>
              <w:t>3</w:t>
            </w:r>
          </w:p>
        </w:tc>
        <w:tc>
          <w:tcPr>
            <w:tcW w:w="1029" w:type="dxa"/>
            <w:tcBorders>
              <w:top w:val="single" w:color="000000" w:sz="2" w:space="0"/>
              <w:bottom w:val="single" w:color="000000" w:sz="2" w:space="0"/>
            </w:tcBorders>
            <w:shd w:val="clear" w:color="auto" w:fill="auto"/>
            <w:vAlign w:val="top"/>
          </w:tcPr>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行政</w:t>
            </w:r>
          </w:p>
          <w:p>
            <w:pPr>
              <w:pStyle w:val="5"/>
              <w:spacing w:before="65" w:line="230" w:lineRule="auto"/>
              <w:ind w:left="79" w:leftChars="0" w:right="-17" w:rightChars="0" w:hanging="79" w:firstLineChars="0"/>
              <w:jc w:val="center"/>
              <w:rPr>
                <w:rFonts w:hint="default"/>
                <w:spacing w:val="-3"/>
                <w:lang w:val="en-US" w:eastAsia="zh-CN"/>
              </w:rPr>
            </w:pPr>
            <w:r>
              <w:rPr>
                <w:rFonts w:hint="eastAsia"/>
                <w:spacing w:val="-3"/>
                <w:lang w:val="en-US" w:eastAsia="zh-CN"/>
              </w:rPr>
              <w:t>处罚</w:t>
            </w:r>
          </w:p>
        </w:tc>
        <w:tc>
          <w:tcPr>
            <w:tcW w:w="6132" w:type="dxa"/>
            <w:tcBorders>
              <w:top w:val="single" w:color="000000" w:sz="2" w:space="0"/>
              <w:bottom w:val="single" w:color="000000" w:sz="2" w:space="0"/>
            </w:tcBorders>
            <w:shd w:val="clear" w:color="auto" w:fill="auto"/>
            <w:vAlign w:val="top"/>
          </w:tcPr>
          <w:p>
            <w:pPr>
              <w:spacing w:line="384" w:lineRule="auto"/>
              <w:rPr>
                <w:rFonts w:ascii="Arial"/>
                <w:sz w:val="21"/>
              </w:rPr>
            </w:pPr>
          </w:p>
          <w:p>
            <w:pPr>
              <w:pStyle w:val="5"/>
              <w:spacing w:before="65" w:line="225" w:lineRule="auto"/>
              <w:ind w:left="128" w:leftChars="0" w:right="201" w:rightChars="0" w:hanging="129" w:firstLineChars="0"/>
              <w:rPr>
                <w:rFonts w:ascii="宋体" w:hAnsi="宋体" w:eastAsia="宋体" w:cs="宋体"/>
                <w:snapToGrid w:val="0"/>
                <w:color w:val="000000"/>
                <w:kern w:val="0"/>
                <w:sz w:val="20"/>
                <w:szCs w:val="20"/>
                <w:lang w:val="en-US" w:eastAsia="en-US" w:bidi="ar-SA"/>
              </w:rPr>
            </w:pPr>
            <w:r>
              <w:t>《农药管理条例》(1997年国务院令第21</w:t>
            </w:r>
            <w:r>
              <w:rPr>
                <w:spacing w:val="-1"/>
              </w:rPr>
              <w:t>6号，2022</w:t>
            </w:r>
            <w:r>
              <w:t xml:space="preserve"> </w:t>
            </w:r>
            <w:r>
              <w:rPr>
                <w:spacing w:val="-2"/>
              </w:rPr>
              <w:t>年修订)第五十五条</w:t>
            </w:r>
          </w:p>
        </w:tc>
        <w:tc>
          <w:tcPr>
            <w:tcW w:w="6150" w:type="dxa"/>
            <w:tcBorders>
              <w:top w:val="single" w:color="000000" w:sz="2" w:space="0"/>
              <w:bottom w:val="single" w:color="000000" w:sz="2" w:space="0"/>
            </w:tcBorders>
            <w:shd w:val="clear" w:color="auto" w:fill="auto"/>
            <w:vAlign w:val="top"/>
          </w:tcPr>
          <w:p>
            <w:pPr>
              <w:spacing w:line="363" w:lineRule="auto"/>
              <w:rPr>
                <w:rFonts w:ascii="Arial"/>
                <w:sz w:val="21"/>
              </w:rPr>
            </w:pPr>
          </w:p>
          <w:p>
            <w:pPr>
              <w:pStyle w:val="5"/>
              <w:spacing w:before="65" w:line="256" w:lineRule="auto"/>
              <w:ind w:left="19" w:leftChars="0" w:right="183" w:rightChars="0" w:hanging="9" w:firstLineChars="0"/>
              <w:rPr>
                <w:rFonts w:ascii="宋体" w:hAnsi="宋体" w:eastAsia="宋体" w:cs="宋体"/>
                <w:snapToGrid w:val="0"/>
                <w:color w:val="000000"/>
                <w:kern w:val="0"/>
                <w:sz w:val="20"/>
                <w:szCs w:val="20"/>
                <w:lang w:val="en-US" w:eastAsia="en-US" w:bidi="ar-SA"/>
              </w:rPr>
            </w:pPr>
            <w:r>
              <w:rPr>
                <w:spacing w:val="-1"/>
              </w:rPr>
              <w:t>对农药经营者未取得农药经营许可证经营农</w:t>
            </w:r>
            <w:r>
              <w:rPr>
                <w:spacing w:val="3"/>
              </w:rPr>
              <w:t>药的行为的处罚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1"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eastAsia" w:ascii="宋体" w:hAnsi="宋体" w:eastAsia="宋体" w:cs="宋体"/>
                <w:snapToGrid w:val="0"/>
                <w:color w:val="000000"/>
                <w:spacing w:val="-3"/>
                <w:kern w:val="0"/>
                <w:sz w:val="20"/>
                <w:szCs w:val="20"/>
                <w:lang w:val="en-US" w:eastAsia="zh-CN" w:bidi="ar-SA"/>
              </w:rPr>
            </w:pPr>
            <w:r>
              <w:rPr>
                <w:rFonts w:hint="eastAsia"/>
                <w:spacing w:val="-3"/>
                <w:lang w:val="en-US" w:eastAsia="zh-CN"/>
              </w:rPr>
              <w:t>4</w:t>
            </w:r>
          </w:p>
        </w:tc>
        <w:tc>
          <w:tcPr>
            <w:tcW w:w="1029" w:type="dxa"/>
            <w:tcBorders>
              <w:top w:val="single" w:color="000000" w:sz="2" w:space="0"/>
              <w:bottom w:val="single" w:color="000000" w:sz="2" w:space="0"/>
            </w:tcBorders>
            <w:shd w:val="clear" w:color="auto" w:fill="auto"/>
            <w:vAlign w:val="top"/>
          </w:tcPr>
          <w:p>
            <w:pPr>
              <w:pStyle w:val="5"/>
              <w:spacing w:before="65" w:line="230" w:lineRule="auto"/>
              <w:ind w:right="-17" w:rightChars="0"/>
              <w:jc w:val="both"/>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行政</w:t>
            </w:r>
          </w:p>
          <w:p>
            <w:pPr>
              <w:pStyle w:val="5"/>
              <w:spacing w:before="65" w:line="230" w:lineRule="auto"/>
              <w:ind w:left="79" w:leftChars="0" w:right="-17" w:rightChars="0" w:hanging="79" w:firstLineChars="0"/>
              <w:jc w:val="center"/>
              <w:rPr>
                <w:rFonts w:hint="default"/>
                <w:spacing w:val="-3"/>
                <w:lang w:val="en-US" w:eastAsia="zh-CN"/>
              </w:rPr>
            </w:pPr>
            <w:r>
              <w:rPr>
                <w:rFonts w:hint="eastAsia"/>
                <w:spacing w:val="-3"/>
                <w:lang w:val="en-US" w:eastAsia="zh-CN"/>
              </w:rPr>
              <w:t>处罚</w:t>
            </w:r>
          </w:p>
        </w:tc>
        <w:tc>
          <w:tcPr>
            <w:tcW w:w="6132" w:type="dxa"/>
            <w:tcBorders>
              <w:top w:val="single" w:color="000000" w:sz="2" w:space="0"/>
              <w:bottom w:val="single" w:color="000000" w:sz="2" w:space="0"/>
            </w:tcBorders>
            <w:shd w:val="clear" w:color="auto" w:fill="auto"/>
            <w:vAlign w:val="top"/>
          </w:tcPr>
          <w:p>
            <w:pPr>
              <w:spacing w:line="251" w:lineRule="auto"/>
              <w:rPr>
                <w:rFonts w:ascii="Arial"/>
                <w:sz w:val="21"/>
              </w:rPr>
            </w:pPr>
          </w:p>
          <w:p>
            <w:pPr>
              <w:spacing w:line="251" w:lineRule="auto"/>
              <w:rPr>
                <w:rFonts w:ascii="Arial"/>
                <w:sz w:val="21"/>
              </w:rPr>
            </w:pPr>
          </w:p>
          <w:p>
            <w:pPr>
              <w:pStyle w:val="5"/>
              <w:spacing w:before="65" w:line="219" w:lineRule="auto"/>
              <w:rPr>
                <w:rFonts w:ascii="宋体" w:hAnsi="宋体" w:eastAsia="宋体" w:cs="宋体"/>
                <w:snapToGrid w:val="0"/>
                <w:color w:val="000000"/>
                <w:kern w:val="0"/>
                <w:sz w:val="20"/>
                <w:szCs w:val="20"/>
                <w:lang w:val="en-US" w:eastAsia="en-US" w:bidi="ar-SA"/>
              </w:rPr>
            </w:pPr>
            <w:r>
              <w:rPr>
                <w:spacing w:val="-1"/>
              </w:rPr>
              <w:t>《中华人民共和国动物防疫法》第九十八条</w:t>
            </w:r>
          </w:p>
        </w:tc>
        <w:tc>
          <w:tcPr>
            <w:tcW w:w="6150" w:type="dxa"/>
            <w:tcBorders>
              <w:top w:val="single" w:color="000000" w:sz="2" w:space="0"/>
              <w:bottom w:val="single" w:color="000000" w:sz="2" w:space="0"/>
            </w:tcBorders>
            <w:shd w:val="clear" w:color="auto" w:fill="auto"/>
            <w:vAlign w:val="top"/>
          </w:tcPr>
          <w:p>
            <w:pPr>
              <w:spacing w:line="256" w:lineRule="auto"/>
              <w:rPr>
                <w:rFonts w:ascii="Arial"/>
                <w:sz w:val="21"/>
              </w:rPr>
            </w:pPr>
          </w:p>
          <w:p>
            <w:pPr>
              <w:pStyle w:val="5"/>
              <w:spacing w:before="65" w:line="227" w:lineRule="auto"/>
              <w:ind w:left="10" w:leftChars="0"/>
              <w:jc w:val="both"/>
              <w:rPr>
                <w:rFonts w:ascii="宋体" w:hAnsi="宋体" w:eastAsia="宋体" w:cs="宋体"/>
                <w:snapToGrid w:val="0"/>
                <w:color w:val="000000"/>
                <w:kern w:val="0"/>
                <w:sz w:val="20"/>
                <w:szCs w:val="20"/>
                <w:lang w:val="en-US" w:eastAsia="en-US" w:bidi="ar-SA"/>
              </w:rPr>
            </w:pPr>
            <w:r>
              <w:rPr>
                <w:spacing w:val="-2"/>
              </w:rPr>
              <w:t>对开办动物饲养场和隔离场所、动物屠宰加工</w:t>
            </w:r>
            <w:r>
              <w:rPr>
                <w:spacing w:val="15"/>
              </w:rPr>
              <w:t xml:space="preserve"> </w:t>
            </w:r>
            <w:r>
              <w:rPr>
                <w:spacing w:val="-2"/>
              </w:rPr>
              <w:t>场所以及动物和动物产品无害化处理场所，未</w:t>
            </w:r>
            <w:r>
              <w:rPr>
                <w:spacing w:val="15"/>
              </w:rPr>
              <w:t xml:space="preserve"> </w:t>
            </w:r>
            <w:r>
              <w:rPr>
                <w:spacing w:val="-2"/>
              </w:rPr>
              <w:t>取得动物防疫条件合格证的，或者未按照规定处理或者随意弃置病死动物、病害动物产品的</w:t>
            </w:r>
            <w:r>
              <w:rPr>
                <w:spacing w:val="4"/>
              </w:rPr>
              <w:t>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eastAsia" w:ascii="宋体" w:hAnsi="宋体" w:eastAsia="宋体" w:cs="宋体"/>
                <w:snapToGrid w:val="0"/>
                <w:color w:val="000000"/>
                <w:spacing w:val="-3"/>
                <w:kern w:val="0"/>
                <w:sz w:val="20"/>
                <w:szCs w:val="20"/>
                <w:lang w:val="en-US" w:eastAsia="zh-CN" w:bidi="ar-SA"/>
              </w:rPr>
            </w:pPr>
            <w:r>
              <w:rPr>
                <w:rFonts w:hint="eastAsia"/>
                <w:spacing w:val="-3"/>
                <w:lang w:val="en-US" w:eastAsia="zh-CN"/>
              </w:rPr>
              <w:t>5</w:t>
            </w:r>
          </w:p>
        </w:tc>
        <w:tc>
          <w:tcPr>
            <w:tcW w:w="1029" w:type="dxa"/>
            <w:tcBorders>
              <w:top w:val="single" w:color="000000" w:sz="2" w:space="0"/>
              <w:bottom w:val="single" w:color="000000" w:sz="2" w:space="0"/>
            </w:tcBorders>
            <w:shd w:val="clear" w:color="auto" w:fill="auto"/>
            <w:vAlign w:val="top"/>
          </w:tcPr>
          <w:p>
            <w:pPr>
              <w:pStyle w:val="5"/>
              <w:spacing w:before="65" w:line="219" w:lineRule="auto"/>
              <w:ind w:left="24" w:leftChars="0"/>
              <w:jc w:val="center"/>
              <w:rPr>
                <w:rFonts w:hint="eastAsia"/>
                <w:spacing w:val="-1"/>
                <w:lang w:val="en-US" w:eastAsia="zh-CN"/>
              </w:rPr>
            </w:pPr>
          </w:p>
          <w:p>
            <w:pPr>
              <w:pStyle w:val="5"/>
              <w:spacing w:before="65" w:line="219" w:lineRule="auto"/>
              <w:ind w:left="24" w:leftChars="0"/>
              <w:jc w:val="center"/>
              <w:rPr>
                <w:rFonts w:hint="eastAsia"/>
                <w:spacing w:val="-1"/>
                <w:lang w:val="en-US" w:eastAsia="zh-CN"/>
              </w:rPr>
            </w:pPr>
          </w:p>
          <w:p>
            <w:pPr>
              <w:pStyle w:val="5"/>
              <w:spacing w:before="65" w:line="219" w:lineRule="auto"/>
              <w:ind w:left="24" w:leftChars="0"/>
              <w:jc w:val="center"/>
              <w:rPr>
                <w:rFonts w:hint="eastAsia"/>
                <w:spacing w:val="-1"/>
                <w:lang w:val="en-US" w:eastAsia="zh-CN"/>
              </w:rPr>
            </w:pPr>
            <w:r>
              <w:rPr>
                <w:rFonts w:hint="eastAsia"/>
                <w:spacing w:val="-1"/>
                <w:lang w:val="en-US" w:eastAsia="zh-CN"/>
              </w:rPr>
              <w:t>行政</w:t>
            </w:r>
          </w:p>
          <w:p>
            <w:pPr>
              <w:pStyle w:val="5"/>
              <w:spacing w:before="65" w:line="219" w:lineRule="auto"/>
              <w:ind w:left="24" w:leftChars="0"/>
              <w:jc w:val="center"/>
              <w:rPr>
                <w:rFonts w:hint="default"/>
                <w:spacing w:val="-1"/>
                <w:lang w:val="en-US" w:eastAsia="zh-CN"/>
              </w:rPr>
            </w:pPr>
            <w:r>
              <w:rPr>
                <w:rFonts w:hint="eastAsia"/>
                <w:spacing w:val="-1"/>
                <w:lang w:val="en-US" w:eastAsia="zh-CN"/>
              </w:rPr>
              <w:t>处罚</w:t>
            </w:r>
          </w:p>
        </w:tc>
        <w:tc>
          <w:tcPr>
            <w:tcW w:w="6132" w:type="dxa"/>
            <w:tcBorders>
              <w:top w:val="single" w:color="000000" w:sz="2" w:space="0"/>
              <w:bottom w:val="single" w:color="000000" w:sz="2" w:space="0"/>
            </w:tcBorders>
            <w:shd w:val="clear" w:color="auto" w:fill="auto"/>
            <w:vAlign w:val="top"/>
          </w:tcPr>
          <w:p>
            <w:pPr>
              <w:pStyle w:val="5"/>
              <w:spacing w:before="65" w:line="219" w:lineRule="auto"/>
              <w:ind w:left="24" w:leftChars="0"/>
              <w:jc w:val="center"/>
              <w:rPr>
                <w:spacing w:val="-1"/>
              </w:rPr>
            </w:pPr>
          </w:p>
          <w:p>
            <w:pPr>
              <w:pStyle w:val="5"/>
              <w:spacing w:before="65" w:line="219" w:lineRule="auto"/>
              <w:ind w:left="24" w:leftChars="0"/>
              <w:jc w:val="center"/>
              <w:rPr>
                <w:spacing w:val="-1"/>
              </w:rPr>
            </w:pPr>
          </w:p>
          <w:p>
            <w:pPr>
              <w:pStyle w:val="5"/>
              <w:spacing w:before="65" w:line="219" w:lineRule="auto"/>
              <w:ind w:left="24" w:leftChars="0"/>
              <w:jc w:val="left"/>
              <w:rPr>
                <w:spacing w:val="-1"/>
                <w:lang w:val="en-US" w:eastAsia="en-US"/>
              </w:rPr>
            </w:pPr>
            <w:r>
              <w:rPr>
                <w:spacing w:val="-1"/>
              </w:rPr>
              <w:t>《安全生产培训管理办法》(2012年国家安全监管总 局令第44号，2015年修正)第三十六条</w:t>
            </w:r>
          </w:p>
        </w:tc>
        <w:tc>
          <w:tcPr>
            <w:tcW w:w="6150" w:type="dxa"/>
            <w:tcBorders>
              <w:top w:val="single" w:color="000000" w:sz="2" w:space="0"/>
              <w:bottom w:val="single" w:color="000000" w:sz="2" w:space="0"/>
            </w:tcBorders>
            <w:shd w:val="clear" w:color="auto" w:fill="auto"/>
            <w:vAlign w:val="top"/>
          </w:tcPr>
          <w:p>
            <w:pPr>
              <w:spacing w:line="281" w:lineRule="auto"/>
              <w:rPr>
                <w:rFonts w:ascii="Arial"/>
                <w:sz w:val="22"/>
                <w:szCs w:val="22"/>
              </w:rPr>
            </w:pPr>
          </w:p>
          <w:p>
            <w:pPr>
              <w:pStyle w:val="5"/>
              <w:spacing w:before="62" w:line="231" w:lineRule="auto"/>
              <w:ind w:left="10" w:right="113"/>
              <w:rPr>
                <w:rFonts w:ascii="宋体" w:hAnsi="宋体" w:eastAsia="宋体" w:cs="宋体"/>
                <w:snapToGrid w:val="0"/>
                <w:color w:val="000000"/>
                <w:kern w:val="0"/>
                <w:sz w:val="20"/>
                <w:szCs w:val="20"/>
                <w:lang w:val="en-US" w:eastAsia="en-US" w:bidi="ar-SA"/>
              </w:rPr>
            </w:pPr>
            <w:r>
              <w:rPr>
                <w:spacing w:val="-1"/>
                <w:sz w:val="20"/>
                <w:szCs w:val="20"/>
              </w:rPr>
              <w:t>对从业人员安全培训的时间少于《生产经营单</w:t>
            </w:r>
            <w:r>
              <w:rPr>
                <w:spacing w:val="12"/>
                <w:sz w:val="20"/>
                <w:szCs w:val="20"/>
              </w:rPr>
              <w:t xml:space="preserve"> </w:t>
            </w:r>
            <w:r>
              <w:rPr>
                <w:spacing w:val="-1"/>
                <w:sz w:val="20"/>
                <w:szCs w:val="20"/>
              </w:rPr>
              <w:t>位安全培训规定》或者有关标准规定的，相关人员未按规定重新参加安全培训的行为的处</w:t>
            </w:r>
            <w:r>
              <w:rPr>
                <w:sz w:val="20"/>
                <w:szCs w:val="20"/>
              </w:rPr>
              <w:t>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eastAsia" w:ascii="宋体" w:hAnsi="宋体" w:eastAsia="宋体" w:cs="宋体"/>
                <w:snapToGrid w:val="0"/>
                <w:color w:val="000000"/>
                <w:spacing w:val="-3"/>
                <w:kern w:val="0"/>
                <w:sz w:val="20"/>
                <w:szCs w:val="20"/>
                <w:lang w:val="en-US" w:eastAsia="zh-CN" w:bidi="ar-SA"/>
              </w:rPr>
            </w:pPr>
            <w:r>
              <w:rPr>
                <w:rFonts w:hint="eastAsia"/>
                <w:spacing w:val="-3"/>
                <w:lang w:val="en-US" w:eastAsia="zh-CN"/>
              </w:rPr>
              <w:t>6</w:t>
            </w:r>
          </w:p>
        </w:tc>
        <w:tc>
          <w:tcPr>
            <w:tcW w:w="1029" w:type="dxa"/>
            <w:tcBorders>
              <w:top w:val="single" w:color="000000" w:sz="2" w:space="0"/>
              <w:bottom w:val="single" w:color="000000" w:sz="2" w:space="0"/>
            </w:tcBorders>
            <w:shd w:val="clear" w:color="auto" w:fill="auto"/>
            <w:vAlign w:val="top"/>
          </w:tcPr>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行政</w:t>
            </w:r>
          </w:p>
          <w:p>
            <w:pPr>
              <w:pStyle w:val="5"/>
              <w:spacing w:before="65" w:line="230" w:lineRule="auto"/>
              <w:ind w:left="79" w:leftChars="0" w:right="-17" w:rightChars="0" w:hanging="79" w:firstLineChars="0"/>
              <w:jc w:val="center"/>
              <w:rPr>
                <w:rFonts w:hint="default"/>
                <w:spacing w:val="-3"/>
                <w:lang w:val="en-US" w:eastAsia="zh-CN"/>
              </w:rPr>
            </w:pPr>
            <w:r>
              <w:rPr>
                <w:rFonts w:hint="eastAsia"/>
                <w:spacing w:val="-3"/>
                <w:lang w:val="en-US" w:eastAsia="zh-CN"/>
              </w:rPr>
              <w:t>处罚</w:t>
            </w:r>
          </w:p>
        </w:tc>
        <w:tc>
          <w:tcPr>
            <w:tcW w:w="6132" w:type="dxa"/>
            <w:tcBorders>
              <w:top w:val="single" w:color="000000" w:sz="2" w:space="0"/>
              <w:bottom w:val="single" w:color="000000" w:sz="2" w:space="0"/>
            </w:tcBorders>
            <w:shd w:val="clear" w:color="auto" w:fill="auto"/>
            <w:vAlign w:val="top"/>
          </w:tcPr>
          <w:p>
            <w:pPr>
              <w:spacing w:line="350" w:lineRule="auto"/>
              <w:rPr>
                <w:rFonts w:ascii="Arial"/>
                <w:sz w:val="22"/>
                <w:szCs w:val="22"/>
              </w:rPr>
            </w:pPr>
          </w:p>
          <w:p>
            <w:pPr>
              <w:pStyle w:val="5"/>
              <w:spacing w:before="62" w:line="238" w:lineRule="auto"/>
              <w:ind w:right="281" w:rightChars="0"/>
              <w:rPr>
                <w:rFonts w:ascii="宋体" w:hAnsi="宋体" w:eastAsia="宋体" w:cs="宋体"/>
                <w:snapToGrid w:val="0"/>
                <w:color w:val="000000"/>
                <w:kern w:val="0"/>
                <w:sz w:val="20"/>
                <w:szCs w:val="20"/>
                <w:lang w:val="en-US" w:eastAsia="en-US" w:bidi="ar-SA"/>
              </w:rPr>
            </w:pPr>
            <w:r>
              <w:rPr>
                <w:spacing w:val="-1"/>
                <w:sz w:val="20"/>
                <w:szCs w:val="20"/>
              </w:rPr>
              <w:t>《安全生产违法行为行政处罚办法》(2007年国家安</w:t>
            </w:r>
            <w:r>
              <w:rPr>
                <w:spacing w:val="3"/>
                <w:sz w:val="20"/>
                <w:szCs w:val="20"/>
              </w:rPr>
              <w:t xml:space="preserve"> </w:t>
            </w:r>
            <w:r>
              <w:rPr>
                <w:spacing w:val="-1"/>
                <w:sz w:val="20"/>
                <w:szCs w:val="20"/>
              </w:rPr>
              <w:t>全监管总局令第15号，2015年修正)第五十条</w:t>
            </w:r>
          </w:p>
        </w:tc>
        <w:tc>
          <w:tcPr>
            <w:tcW w:w="6150" w:type="dxa"/>
            <w:tcBorders>
              <w:top w:val="single" w:color="000000" w:sz="2" w:space="0"/>
              <w:bottom w:val="single" w:color="000000" w:sz="2" w:space="0"/>
            </w:tcBorders>
            <w:shd w:val="clear" w:color="auto" w:fill="auto"/>
            <w:vAlign w:val="top"/>
          </w:tcPr>
          <w:p>
            <w:pPr>
              <w:spacing w:line="461" w:lineRule="auto"/>
              <w:rPr>
                <w:rFonts w:ascii="Arial"/>
                <w:sz w:val="22"/>
                <w:szCs w:val="22"/>
              </w:rPr>
            </w:pPr>
          </w:p>
          <w:p>
            <w:pPr>
              <w:pStyle w:val="5"/>
              <w:spacing w:before="62" w:line="219" w:lineRule="auto"/>
              <w:ind w:left="10"/>
              <w:rPr>
                <w:rFonts w:ascii="宋体" w:hAnsi="宋体" w:eastAsia="宋体" w:cs="宋体"/>
                <w:snapToGrid w:val="0"/>
                <w:color w:val="000000"/>
                <w:kern w:val="0"/>
                <w:sz w:val="20"/>
                <w:szCs w:val="20"/>
                <w:lang w:val="en-US" w:eastAsia="en-US" w:bidi="ar-SA"/>
              </w:rPr>
            </w:pPr>
            <w:r>
              <w:rPr>
                <w:spacing w:val="-1"/>
                <w:sz w:val="20"/>
                <w:szCs w:val="20"/>
              </w:rPr>
              <w:t>对知道或者应当知道生产经营单位未取得安全生产许可证或者其他批准文件擅自从事生</w:t>
            </w:r>
            <w:r>
              <w:rPr>
                <w:spacing w:val="-4"/>
                <w:sz w:val="20"/>
                <w:szCs w:val="20"/>
              </w:rPr>
              <w:t>产经营活动，仍为其提供生产经营场所、运输、</w:t>
            </w:r>
            <w:r>
              <w:rPr>
                <w:sz w:val="20"/>
                <w:szCs w:val="20"/>
              </w:rPr>
              <w:t xml:space="preserve"> </w:t>
            </w:r>
            <w:r>
              <w:rPr>
                <w:spacing w:val="-3"/>
                <w:sz w:val="20"/>
                <w:szCs w:val="20"/>
              </w:rPr>
              <w:t>保管、仓储等条件的行为的处罚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6"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eastAsia" w:ascii="宋体" w:hAnsi="宋体" w:eastAsia="宋体" w:cs="宋体"/>
                <w:snapToGrid w:val="0"/>
                <w:color w:val="000000"/>
                <w:spacing w:val="-3"/>
                <w:kern w:val="0"/>
                <w:sz w:val="20"/>
                <w:szCs w:val="20"/>
                <w:lang w:val="en-US" w:eastAsia="zh-CN" w:bidi="ar-SA"/>
              </w:rPr>
            </w:pPr>
            <w:r>
              <w:rPr>
                <w:rFonts w:hint="eastAsia"/>
                <w:spacing w:val="-3"/>
                <w:lang w:val="en-US" w:eastAsia="zh-CN"/>
              </w:rPr>
              <w:t>7</w:t>
            </w:r>
          </w:p>
        </w:tc>
        <w:tc>
          <w:tcPr>
            <w:tcW w:w="1029" w:type="dxa"/>
            <w:tcBorders>
              <w:top w:val="single" w:color="000000" w:sz="2" w:space="0"/>
              <w:bottom w:val="single" w:color="000000" w:sz="2" w:space="0"/>
            </w:tcBorders>
            <w:shd w:val="clear" w:color="auto" w:fill="auto"/>
            <w:vAlign w:val="top"/>
          </w:tcPr>
          <w:p>
            <w:pPr>
              <w:pStyle w:val="5"/>
              <w:spacing w:before="65" w:line="230" w:lineRule="auto"/>
              <w:ind w:right="-17" w:rightChars="0"/>
              <w:jc w:val="both"/>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行政</w:t>
            </w:r>
          </w:p>
          <w:p>
            <w:pPr>
              <w:pStyle w:val="5"/>
              <w:spacing w:before="65" w:line="230" w:lineRule="auto"/>
              <w:ind w:left="79" w:leftChars="0" w:right="-17" w:rightChars="0" w:hanging="79" w:firstLineChars="0"/>
              <w:jc w:val="center"/>
              <w:rPr>
                <w:rFonts w:hint="default"/>
                <w:spacing w:val="-3"/>
                <w:lang w:val="en-US" w:eastAsia="zh-CN"/>
              </w:rPr>
            </w:pPr>
            <w:r>
              <w:rPr>
                <w:rFonts w:hint="eastAsia"/>
                <w:spacing w:val="-3"/>
                <w:lang w:val="en-US" w:eastAsia="zh-CN"/>
              </w:rPr>
              <w:t>处罚</w:t>
            </w:r>
          </w:p>
        </w:tc>
        <w:tc>
          <w:tcPr>
            <w:tcW w:w="6132" w:type="dxa"/>
            <w:tcBorders>
              <w:top w:val="single" w:color="000000" w:sz="2" w:space="0"/>
              <w:bottom w:val="single" w:color="000000" w:sz="2" w:space="0"/>
            </w:tcBorders>
            <w:shd w:val="clear" w:color="auto" w:fill="auto"/>
            <w:vAlign w:val="top"/>
          </w:tcPr>
          <w:p>
            <w:pPr>
              <w:spacing w:line="330" w:lineRule="auto"/>
              <w:rPr>
                <w:rFonts w:ascii="Arial"/>
                <w:sz w:val="21"/>
              </w:rPr>
            </w:pPr>
          </w:p>
          <w:p>
            <w:pPr>
              <w:pStyle w:val="5"/>
              <w:spacing w:before="65" w:line="219" w:lineRule="auto"/>
              <w:rPr>
                <w:rFonts w:ascii="宋体" w:hAnsi="宋体" w:eastAsia="宋体" w:cs="宋体"/>
                <w:snapToGrid w:val="0"/>
                <w:color w:val="000000"/>
                <w:kern w:val="0"/>
                <w:sz w:val="20"/>
                <w:szCs w:val="20"/>
                <w:lang w:val="en-US" w:eastAsia="en-US" w:bidi="ar-SA"/>
              </w:rPr>
            </w:pPr>
            <w:r>
              <w:rPr>
                <w:spacing w:val="-5"/>
              </w:rPr>
              <w:t>《中华人民共和国安全生产法》第一百零五条</w:t>
            </w:r>
          </w:p>
        </w:tc>
        <w:tc>
          <w:tcPr>
            <w:tcW w:w="6150" w:type="dxa"/>
            <w:tcBorders>
              <w:top w:val="single" w:color="000000" w:sz="2" w:space="0"/>
              <w:bottom w:val="single" w:color="000000" w:sz="2" w:space="0"/>
            </w:tcBorders>
            <w:shd w:val="clear" w:color="auto" w:fill="auto"/>
            <w:vAlign w:val="top"/>
          </w:tcPr>
          <w:p>
            <w:pPr>
              <w:spacing w:line="293" w:lineRule="auto"/>
              <w:rPr>
                <w:rFonts w:ascii="Arial"/>
                <w:sz w:val="21"/>
              </w:rPr>
            </w:pPr>
          </w:p>
          <w:p>
            <w:pPr>
              <w:pStyle w:val="5"/>
              <w:spacing w:before="65" w:line="232" w:lineRule="auto"/>
              <w:ind w:left="9" w:leftChars="0"/>
              <w:rPr>
                <w:rFonts w:ascii="宋体" w:hAnsi="宋体" w:eastAsia="宋体" w:cs="宋体"/>
                <w:snapToGrid w:val="0"/>
                <w:color w:val="000000"/>
                <w:kern w:val="0"/>
                <w:sz w:val="20"/>
                <w:szCs w:val="20"/>
                <w:lang w:val="en-US" w:eastAsia="en-US" w:bidi="ar-SA"/>
              </w:rPr>
            </w:pPr>
            <w:r>
              <w:rPr>
                <w:spacing w:val="-3"/>
              </w:rPr>
              <w:t>对生产、经营、储存、使用危险物品的车间、</w:t>
            </w:r>
            <w:r>
              <w:rPr>
                <w:spacing w:val="6"/>
              </w:rPr>
              <w:t xml:space="preserve"> </w:t>
            </w:r>
            <w:r>
              <w:rPr>
                <w:spacing w:val="-8"/>
              </w:rPr>
              <w:t>商店、仓库与员工宿舍在同一座建筑内，或者</w:t>
            </w:r>
            <w:r>
              <w:rPr>
                <w:spacing w:val="-4"/>
              </w:rPr>
              <w:t>与员工宿舍的距离不符合安全要求的行为的</w:t>
            </w:r>
            <w:r>
              <w:rPr>
                <w:spacing w:val="7"/>
              </w:rPr>
              <w:t>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3"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eastAsia" w:ascii="宋体" w:hAnsi="宋体" w:eastAsia="宋体" w:cs="宋体"/>
                <w:snapToGrid w:val="0"/>
                <w:color w:val="000000"/>
                <w:spacing w:val="-3"/>
                <w:kern w:val="0"/>
                <w:sz w:val="20"/>
                <w:szCs w:val="20"/>
                <w:lang w:val="en-US" w:eastAsia="zh-CN" w:bidi="ar-SA"/>
              </w:rPr>
            </w:pPr>
            <w:r>
              <w:rPr>
                <w:rFonts w:hint="eastAsia"/>
                <w:spacing w:val="-3"/>
                <w:lang w:val="en-US" w:eastAsia="zh-CN"/>
              </w:rPr>
              <w:t>8</w:t>
            </w:r>
          </w:p>
        </w:tc>
        <w:tc>
          <w:tcPr>
            <w:tcW w:w="1029" w:type="dxa"/>
            <w:tcBorders>
              <w:top w:val="single" w:color="000000" w:sz="2" w:space="0"/>
              <w:bottom w:val="single" w:color="000000" w:sz="2" w:space="0"/>
            </w:tcBorders>
            <w:shd w:val="clear" w:color="auto" w:fill="auto"/>
            <w:vAlign w:val="top"/>
          </w:tcPr>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行政</w:t>
            </w:r>
          </w:p>
          <w:p>
            <w:pPr>
              <w:pStyle w:val="5"/>
              <w:spacing w:before="65" w:line="230" w:lineRule="auto"/>
              <w:ind w:left="79" w:leftChars="0" w:right="-17" w:rightChars="0" w:hanging="79" w:firstLineChars="0"/>
              <w:jc w:val="center"/>
              <w:rPr>
                <w:rFonts w:hint="default"/>
                <w:spacing w:val="-3"/>
                <w:lang w:val="en-US" w:eastAsia="zh-CN"/>
              </w:rPr>
            </w:pPr>
            <w:r>
              <w:rPr>
                <w:rFonts w:hint="eastAsia"/>
                <w:spacing w:val="-3"/>
                <w:lang w:val="en-US" w:eastAsia="zh-CN"/>
              </w:rPr>
              <w:t>处罚</w:t>
            </w:r>
          </w:p>
        </w:tc>
        <w:tc>
          <w:tcPr>
            <w:tcW w:w="6132" w:type="dxa"/>
            <w:tcBorders>
              <w:top w:val="single" w:color="000000" w:sz="2" w:space="0"/>
              <w:bottom w:val="single" w:color="000000" w:sz="2" w:space="0"/>
            </w:tcBorders>
            <w:shd w:val="clear" w:color="auto" w:fill="auto"/>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5"/>
              <w:spacing w:before="65" w:line="219" w:lineRule="auto"/>
              <w:rPr>
                <w:rFonts w:ascii="宋体" w:hAnsi="宋体" w:eastAsia="宋体" w:cs="宋体"/>
                <w:snapToGrid w:val="0"/>
                <w:color w:val="000000"/>
                <w:kern w:val="0"/>
                <w:sz w:val="20"/>
                <w:szCs w:val="20"/>
                <w:lang w:val="en-US" w:eastAsia="en-US" w:bidi="ar-SA"/>
              </w:rPr>
            </w:pPr>
            <w:r>
              <w:rPr>
                <w:spacing w:val="-5"/>
              </w:rPr>
              <w:t>《中华人民共和国安全生产法》第一百零五条</w:t>
            </w:r>
          </w:p>
        </w:tc>
        <w:tc>
          <w:tcPr>
            <w:tcW w:w="6150" w:type="dxa"/>
            <w:tcBorders>
              <w:top w:val="single" w:color="000000" w:sz="2" w:space="0"/>
              <w:bottom w:val="single" w:color="000000" w:sz="2" w:space="0"/>
            </w:tcBorders>
            <w:shd w:val="clear" w:color="auto" w:fill="auto"/>
            <w:vAlign w:val="top"/>
          </w:tcPr>
          <w:p>
            <w:pPr>
              <w:spacing w:line="351" w:lineRule="auto"/>
              <w:rPr>
                <w:rFonts w:ascii="Arial"/>
                <w:sz w:val="21"/>
              </w:rPr>
            </w:pPr>
          </w:p>
          <w:p>
            <w:pPr>
              <w:pStyle w:val="5"/>
              <w:spacing w:before="65" w:line="233" w:lineRule="auto"/>
              <w:ind w:left="9" w:leftChars="0"/>
              <w:rPr>
                <w:rFonts w:ascii="宋体" w:hAnsi="宋体" w:eastAsia="宋体" w:cs="宋体"/>
                <w:snapToGrid w:val="0"/>
                <w:color w:val="000000"/>
                <w:kern w:val="0"/>
                <w:sz w:val="20"/>
                <w:szCs w:val="20"/>
                <w:lang w:val="en-US" w:eastAsia="en-US" w:bidi="ar-SA"/>
              </w:rPr>
            </w:pPr>
            <w:r>
              <w:t>对生产经营场所和员工宿舍未设有符合紧急</w:t>
            </w:r>
            <w:r>
              <w:rPr>
                <w:spacing w:val="-3"/>
              </w:rPr>
              <w:t>疏散需要、标志明显、保持畅通的出口、疏散</w:t>
            </w:r>
            <w:r>
              <w:rPr>
                <w:spacing w:val="4"/>
              </w:rPr>
              <w:t xml:space="preserve"> </w:t>
            </w:r>
            <w:r>
              <w:rPr>
                <w:spacing w:val="-3"/>
              </w:rPr>
              <w:t>通道，或者占用、锁闭、封堵生产经营场所或</w:t>
            </w:r>
            <w:r>
              <w:rPr>
                <w:spacing w:val="6"/>
              </w:rPr>
              <w:t xml:space="preserve"> </w:t>
            </w:r>
            <w:r>
              <w:rPr>
                <w:spacing w:val="1"/>
              </w:rPr>
              <w:t>者员工宿舍出口、疏散通道的行为的处罚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default" w:ascii="宋体" w:hAnsi="宋体" w:eastAsia="宋体" w:cs="宋体"/>
                <w:snapToGrid w:val="0"/>
                <w:color w:val="000000"/>
                <w:spacing w:val="-3"/>
                <w:kern w:val="0"/>
                <w:sz w:val="20"/>
                <w:szCs w:val="20"/>
                <w:lang w:val="en-US" w:eastAsia="zh-CN" w:bidi="ar-SA"/>
              </w:rPr>
            </w:pPr>
            <w:r>
              <w:rPr>
                <w:rFonts w:hint="eastAsia"/>
                <w:spacing w:val="-3"/>
                <w:lang w:val="en-US" w:eastAsia="zh-CN"/>
              </w:rPr>
              <w:t>9</w:t>
            </w:r>
          </w:p>
        </w:tc>
        <w:tc>
          <w:tcPr>
            <w:tcW w:w="1029" w:type="dxa"/>
            <w:tcBorders>
              <w:top w:val="single" w:color="000000" w:sz="2" w:space="0"/>
              <w:bottom w:val="single" w:color="000000" w:sz="2" w:space="0"/>
            </w:tcBorders>
            <w:shd w:val="clear" w:color="auto" w:fill="auto"/>
            <w:vAlign w:val="top"/>
          </w:tcPr>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行政</w:t>
            </w:r>
          </w:p>
          <w:p>
            <w:pPr>
              <w:pStyle w:val="5"/>
              <w:spacing w:before="65" w:line="230" w:lineRule="auto"/>
              <w:ind w:left="79" w:leftChars="0" w:right="-17" w:rightChars="0" w:hanging="79" w:firstLineChars="0"/>
              <w:jc w:val="center"/>
              <w:rPr>
                <w:rFonts w:hint="default"/>
                <w:spacing w:val="-3"/>
                <w:lang w:val="en-US" w:eastAsia="zh-CN"/>
              </w:rPr>
            </w:pPr>
            <w:r>
              <w:rPr>
                <w:rFonts w:hint="eastAsia"/>
                <w:spacing w:val="-3"/>
                <w:lang w:val="en-US" w:eastAsia="zh-CN"/>
              </w:rPr>
              <w:t>强制</w:t>
            </w:r>
          </w:p>
        </w:tc>
        <w:tc>
          <w:tcPr>
            <w:tcW w:w="6132" w:type="dxa"/>
            <w:tcBorders>
              <w:top w:val="single" w:color="000000" w:sz="2" w:space="0"/>
              <w:bottom w:val="single" w:color="000000" w:sz="2" w:space="0"/>
            </w:tcBorders>
            <w:shd w:val="clear" w:color="auto" w:fill="auto"/>
            <w:vAlign w:val="top"/>
          </w:tcPr>
          <w:p>
            <w:pPr>
              <w:pStyle w:val="5"/>
              <w:spacing w:before="31" w:line="220" w:lineRule="auto"/>
              <w:ind w:left="144" w:leftChars="0" w:right="81" w:rightChars="0" w:hanging="40" w:firstLineChars="0"/>
              <w:rPr>
                <w:rFonts w:ascii="宋体" w:hAnsi="宋体" w:eastAsia="宋体" w:cs="宋体"/>
                <w:snapToGrid w:val="0"/>
                <w:color w:val="000000"/>
                <w:kern w:val="0"/>
                <w:sz w:val="20"/>
                <w:szCs w:val="20"/>
                <w:lang w:val="en-US" w:eastAsia="en-US" w:bidi="ar-SA"/>
              </w:rPr>
            </w:pPr>
            <w:r>
              <w:t>《中华人民共和国动物防疫法》(2021年修订)第八条第二款</w:t>
            </w:r>
            <w:r>
              <w:rPr>
                <w:spacing w:val="-1"/>
              </w:rPr>
              <w:t>、第</w:t>
            </w:r>
            <w:r>
              <w:t xml:space="preserve"> </w:t>
            </w:r>
            <w:r>
              <w:rPr>
                <w:spacing w:val="-2"/>
              </w:rPr>
              <w:t>十八条第二款</w:t>
            </w:r>
          </w:p>
        </w:tc>
        <w:tc>
          <w:tcPr>
            <w:tcW w:w="6150" w:type="dxa"/>
            <w:tcBorders>
              <w:top w:val="single" w:color="000000" w:sz="2" w:space="0"/>
              <w:bottom w:val="single" w:color="000000" w:sz="2" w:space="0"/>
            </w:tcBorders>
            <w:shd w:val="clear" w:color="auto" w:fill="auto"/>
            <w:vAlign w:val="top"/>
          </w:tcPr>
          <w:p>
            <w:pPr>
              <w:pStyle w:val="5"/>
              <w:spacing w:before="191" w:line="219" w:lineRule="auto"/>
              <w:ind w:left="100" w:leftChars="0"/>
              <w:rPr>
                <w:rFonts w:ascii="宋体" w:hAnsi="宋体" w:eastAsia="宋体" w:cs="宋体"/>
                <w:snapToGrid w:val="0"/>
                <w:color w:val="000000"/>
                <w:kern w:val="0"/>
                <w:sz w:val="20"/>
                <w:szCs w:val="20"/>
                <w:lang w:val="en-US" w:eastAsia="en-US" w:bidi="ar-SA"/>
              </w:rPr>
            </w:pPr>
            <w:r>
              <w:t>组织饲养动物的单位和个人做好强制免疫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default" w:ascii="宋体" w:hAnsi="宋体" w:eastAsia="宋体" w:cs="宋体"/>
                <w:snapToGrid w:val="0"/>
                <w:color w:val="000000"/>
                <w:spacing w:val="-3"/>
                <w:kern w:val="0"/>
                <w:sz w:val="20"/>
                <w:szCs w:val="20"/>
                <w:lang w:val="en-US" w:eastAsia="zh-CN" w:bidi="ar-SA"/>
              </w:rPr>
            </w:pPr>
            <w:r>
              <w:rPr>
                <w:rFonts w:hint="eastAsia"/>
                <w:spacing w:val="-3"/>
                <w:lang w:val="en-US" w:eastAsia="zh-CN"/>
              </w:rPr>
              <w:t>10</w:t>
            </w:r>
          </w:p>
        </w:tc>
        <w:tc>
          <w:tcPr>
            <w:tcW w:w="1029" w:type="dxa"/>
            <w:tcBorders>
              <w:top w:val="single" w:color="000000" w:sz="2" w:space="0"/>
              <w:bottom w:val="single" w:color="000000" w:sz="2" w:space="0"/>
            </w:tcBorders>
            <w:shd w:val="clear" w:color="auto" w:fill="auto"/>
            <w:vAlign w:val="top"/>
          </w:tcPr>
          <w:p>
            <w:pPr>
              <w:pStyle w:val="5"/>
              <w:spacing w:before="65" w:line="230" w:lineRule="auto"/>
              <w:ind w:left="79" w:leftChars="0" w:right="-17" w:rightChars="0" w:hanging="79" w:firstLineChars="0"/>
              <w:jc w:val="center"/>
              <w:rPr>
                <w:rFonts w:hint="eastAsia"/>
                <w:spacing w:val="-3"/>
                <w:lang w:val="en-US" w:eastAsia="zh-CN"/>
              </w:rPr>
            </w:pPr>
          </w:p>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行政</w:t>
            </w:r>
          </w:p>
          <w:p>
            <w:pPr>
              <w:pStyle w:val="5"/>
              <w:spacing w:before="65" w:line="230" w:lineRule="auto"/>
              <w:ind w:left="79" w:leftChars="0" w:right="-17" w:rightChars="0" w:hanging="79" w:firstLineChars="0"/>
              <w:jc w:val="center"/>
              <w:rPr>
                <w:rFonts w:hint="default"/>
                <w:spacing w:val="-3"/>
                <w:lang w:val="en-US" w:eastAsia="zh-CN"/>
              </w:rPr>
            </w:pPr>
            <w:r>
              <w:rPr>
                <w:rFonts w:hint="eastAsia"/>
                <w:spacing w:val="-3"/>
                <w:lang w:val="en-US" w:eastAsia="zh-CN"/>
              </w:rPr>
              <w:t>检查</w:t>
            </w:r>
          </w:p>
        </w:tc>
        <w:tc>
          <w:tcPr>
            <w:tcW w:w="6132" w:type="dxa"/>
            <w:tcBorders>
              <w:top w:val="single" w:color="000000" w:sz="2" w:space="0"/>
              <w:bottom w:val="single" w:color="000000" w:sz="2" w:space="0"/>
            </w:tcBorders>
            <w:shd w:val="clear" w:color="auto" w:fill="auto"/>
            <w:vAlign w:val="top"/>
          </w:tcPr>
          <w:p>
            <w:pPr>
              <w:pStyle w:val="5"/>
              <w:spacing w:before="52" w:line="219" w:lineRule="auto"/>
              <w:ind w:left="93"/>
              <w:rPr>
                <w:spacing w:val="-1"/>
              </w:rPr>
            </w:pPr>
          </w:p>
          <w:p>
            <w:pPr>
              <w:pStyle w:val="5"/>
              <w:spacing w:before="52" w:line="219" w:lineRule="auto"/>
              <w:ind w:left="93"/>
            </w:pPr>
            <w:r>
              <w:rPr>
                <w:spacing w:val="-1"/>
              </w:rPr>
              <w:t>《中华人民共和国安全生产法》(2021年修正)第九条第二款</w:t>
            </w:r>
          </w:p>
          <w:p>
            <w:pPr>
              <w:pStyle w:val="5"/>
              <w:spacing w:before="2" w:line="206" w:lineRule="auto"/>
              <w:ind w:left="124" w:leftChars="0" w:right="18" w:rightChars="0" w:hanging="40" w:firstLineChars="0"/>
              <w:rPr>
                <w:rFonts w:ascii="宋体" w:hAnsi="宋体" w:eastAsia="宋体" w:cs="宋体"/>
                <w:snapToGrid w:val="0"/>
                <w:color w:val="000000"/>
                <w:kern w:val="0"/>
                <w:sz w:val="20"/>
                <w:szCs w:val="20"/>
                <w:lang w:val="en-US" w:eastAsia="en-US" w:bidi="ar-SA"/>
              </w:rPr>
            </w:pPr>
            <w:r>
              <w:rPr>
                <w:spacing w:val="-1"/>
              </w:rPr>
              <w:t>《山西省生产经营单位主要负责人安全生产责任制规定》(2021年</w:t>
            </w:r>
            <w:r>
              <w:rPr>
                <w:spacing w:val="12"/>
              </w:rPr>
              <w:t xml:space="preserve"> </w:t>
            </w:r>
            <w:r>
              <w:rPr>
                <w:spacing w:val="-1"/>
              </w:rPr>
              <w:t>省政府令第293号)第四条第二款</w:t>
            </w:r>
          </w:p>
        </w:tc>
        <w:tc>
          <w:tcPr>
            <w:tcW w:w="6150" w:type="dxa"/>
            <w:tcBorders>
              <w:top w:val="single" w:color="000000" w:sz="2" w:space="0"/>
              <w:bottom w:val="single" w:color="000000" w:sz="2" w:space="0"/>
            </w:tcBorders>
            <w:shd w:val="clear" w:color="auto" w:fill="auto"/>
            <w:vAlign w:val="top"/>
          </w:tcPr>
          <w:p>
            <w:pPr>
              <w:pStyle w:val="5"/>
              <w:spacing w:before="282" w:line="219" w:lineRule="auto"/>
              <w:ind w:left="100" w:leftChars="0"/>
              <w:rPr>
                <w:rFonts w:ascii="宋体" w:hAnsi="宋体" w:eastAsia="宋体" w:cs="宋体"/>
                <w:snapToGrid w:val="0"/>
                <w:color w:val="000000"/>
                <w:kern w:val="0"/>
                <w:sz w:val="20"/>
                <w:szCs w:val="20"/>
                <w:lang w:val="en-US" w:eastAsia="en-US" w:bidi="ar-SA"/>
              </w:rPr>
            </w:pPr>
            <w:r>
              <w:rPr>
                <w:spacing w:val="-1"/>
              </w:rPr>
              <w:t>对生产经营单位安全生产状况的监督检查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default" w:ascii="宋体" w:hAnsi="宋体" w:eastAsia="宋体" w:cs="宋体"/>
                <w:snapToGrid w:val="0"/>
                <w:color w:val="000000"/>
                <w:spacing w:val="-3"/>
                <w:kern w:val="0"/>
                <w:sz w:val="20"/>
                <w:szCs w:val="20"/>
                <w:lang w:val="en-US" w:eastAsia="zh-CN" w:bidi="ar-SA"/>
              </w:rPr>
            </w:pPr>
            <w:r>
              <w:rPr>
                <w:rFonts w:hint="eastAsia"/>
                <w:spacing w:val="-3"/>
                <w:lang w:val="en-US" w:eastAsia="zh-CN"/>
              </w:rPr>
              <w:t>11</w:t>
            </w:r>
          </w:p>
        </w:tc>
        <w:tc>
          <w:tcPr>
            <w:tcW w:w="1029" w:type="dxa"/>
            <w:tcBorders>
              <w:top w:val="single" w:color="000000" w:sz="2" w:space="0"/>
              <w:bottom w:val="single" w:color="000000" w:sz="2" w:space="0"/>
            </w:tcBorders>
            <w:shd w:val="clear" w:color="auto" w:fill="auto"/>
            <w:vAlign w:val="top"/>
          </w:tcPr>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行政</w:t>
            </w:r>
          </w:p>
          <w:p>
            <w:pPr>
              <w:pStyle w:val="5"/>
              <w:spacing w:before="65" w:line="230" w:lineRule="auto"/>
              <w:ind w:left="79" w:leftChars="0" w:right="-17" w:rightChars="0" w:hanging="79" w:firstLineChars="0"/>
              <w:jc w:val="center"/>
              <w:rPr>
                <w:rFonts w:hint="default"/>
                <w:spacing w:val="-3"/>
                <w:lang w:val="en-US" w:eastAsia="zh-CN"/>
              </w:rPr>
            </w:pPr>
            <w:r>
              <w:rPr>
                <w:rFonts w:hint="eastAsia"/>
                <w:spacing w:val="-3"/>
                <w:lang w:val="en-US" w:eastAsia="zh-CN"/>
              </w:rPr>
              <w:t>检查</w:t>
            </w:r>
          </w:p>
        </w:tc>
        <w:tc>
          <w:tcPr>
            <w:tcW w:w="6132" w:type="dxa"/>
            <w:tcBorders>
              <w:top w:val="single" w:color="000000" w:sz="2" w:space="0"/>
              <w:bottom w:val="single" w:color="000000" w:sz="2" w:space="0"/>
            </w:tcBorders>
            <w:shd w:val="clear" w:color="auto" w:fill="auto"/>
            <w:vAlign w:val="top"/>
          </w:tcPr>
          <w:p>
            <w:pPr>
              <w:pStyle w:val="5"/>
              <w:spacing w:before="183" w:line="219" w:lineRule="auto"/>
              <w:ind w:left="74" w:leftChars="0"/>
              <w:rPr>
                <w:rFonts w:ascii="宋体" w:hAnsi="宋体" w:eastAsia="宋体" w:cs="宋体"/>
                <w:snapToGrid w:val="0"/>
                <w:color w:val="000000"/>
                <w:kern w:val="0"/>
                <w:sz w:val="20"/>
                <w:szCs w:val="20"/>
                <w:lang w:val="en-US" w:eastAsia="en-US" w:bidi="ar-SA"/>
              </w:rPr>
            </w:pPr>
            <w:r>
              <w:rPr>
                <w:spacing w:val="-1"/>
              </w:rPr>
              <w:t>《山西省农产品质量安全条例》(2012年3月施行)第三条第三款</w:t>
            </w:r>
          </w:p>
        </w:tc>
        <w:tc>
          <w:tcPr>
            <w:tcW w:w="6150" w:type="dxa"/>
            <w:tcBorders>
              <w:top w:val="single" w:color="000000" w:sz="2" w:space="0"/>
              <w:bottom w:val="single" w:color="000000" w:sz="2" w:space="0"/>
            </w:tcBorders>
            <w:shd w:val="clear" w:color="auto" w:fill="auto"/>
            <w:vAlign w:val="top"/>
          </w:tcPr>
          <w:p>
            <w:pPr>
              <w:pStyle w:val="5"/>
              <w:spacing w:before="181" w:line="219" w:lineRule="auto"/>
              <w:ind w:left="100" w:leftChars="0"/>
              <w:rPr>
                <w:rFonts w:ascii="宋体" w:hAnsi="宋体" w:eastAsia="宋体" w:cs="宋体"/>
                <w:snapToGrid w:val="0"/>
                <w:color w:val="000000"/>
                <w:kern w:val="0"/>
                <w:sz w:val="20"/>
                <w:szCs w:val="20"/>
                <w:lang w:val="en-US" w:eastAsia="en-US" w:bidi="ar-SA"/>
              </w:rPr>
            </w:pPr>
            <w:r>
              <w:rPr>
                <w:spacing w:val="-1"/>
              </w:rPr>
              <w:t>对本行政区域内农产品生产的检查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17" w:type="dxa"/>
            <w:tcBorders>
              <w:top w:val="single" w:color="000000" w:sz="2" w:space="0"/>
              <w:bottom w:val="single" w:color="000000" w:sz="2" w:space="0"/>
            </w:tcBorders>
            <w:shd w:val="clear" w:color="auto" w:fill="auto"/>
            <w:vAlign w:val="center"/>
          </w:tcPr>
          <w:p>
            <w:pPr>
              <w:pStyle w:val="5"/>
              <w:spacing w:before="65" w:line="230" w:lineRule="auto"/>
              <w:ind w:left="79" w:leftChars="0" w:right="-17" w:rightChars="0" w:hanging="79" w:firstLineChars="0"/>
              <w:jc w:val="center"/>
              <w:rPr>
                <w:rFonts w:hint="default" w:ascii="宋体" w:hAnsi="宋体" w:eastAsia="宋体" w:cs="宋体"/>
                <w:snapToGrid w:val="0"/>
                <w:color w:val="000000"/>
                <w:spacing w:val="-3"/>
                <w:kern w:val="0"/>
                <w:sz w:val="20"/>
                <w:szCs w:val="20"/>
                <w:lang w:val="en-US" w:eastAsia="zh-CN" w:bidi="ar-SA"/>
              </w:rPr>
            </w:pPr>
            <w:r>
              <w:rPr>
                <w:rFonts w:hint="eastAsia"/>
                <w:spacing w:val="-3"/>
                <w:lang w:val="en-US" w:eastAsia="zh-CN"/>
              </w:rPr>
              <w:t>12</w:t>
            </w:r>
          </w:p>
        </w:tc>
        <w:tc>
          <w:tcPr>
            <w:tcW w:w="1029" w:type="dxa"/>
            <w:tcBorders>
              <w:top w:val="single" w:color="000000" w:sz="2" w:space="0"/>
              <w:bottom w:val="single" w:color="000000" w:sz="2" w:space="0"/>
            </w:tcBorders>
            <w:shd w:val="clear" w:color="auto" w:fill="auto"/>
            <w:vAlign w:val="top"/>
          </w:tcPr>
          <w:p>
            <w:pPr>
              <w:pStyle w:val="5"/>
              <w:spacing w:before="65" w:line="230" w:lineRule="auto"/>
              <w:ind w:left="79" w:leftChars="0" w:right="-17" w:rightChars="0" w:hanging="79" w:firstLineChars="0"/>
              <w:jc w:val="center"/>
              <w:rPr>
                <w:rFonts w:hint="eastAsia"/>
                <w:spacing w:val="-3"/>
                <w:lang w:val="en-US" w:eastAsia="zh-CN"/>
              </w:rPr>
            </w:pPr>
            <w:r>
              <w:rPr>
                <w:rFonts w:hint="eastAsia"/>
                <w:spacing w:val="-3"/>
                <w:lang w:val="en-US" w:eastAsia="zh-CN"/>
              </w:rPr>
              <w:t>行政</w:t>
            </w:r>
          </w:p>
          <w:p>
            <w:pPr>
              <w:pStyle w:val="5"/>
              <w:spacing w:before="65" w:line="230" w:lineRule="auto"/>
              <w:ind w:left="79" w:leftChars="0" w:right="-17" w:rightChars="0" w:hanging="79" w:firstLineChars="0"/>
              <w:jc w:val="center"/>
              <w:rPr>
                <w:rFonts w:hint="default"/>
                <w:spacing w:val="-3"/>
                <w:lang w:val="en-US" w:eastAsia="zh-CN"/>
              </w:rPr>
            </w:pPr>
            <w:r>
              <w:rPr>
                <w:rFonts w:hint="eastAsia"/>
                <w:spacing w:val="-3"/>
                <w:lang w:val="en-US" w:eastAsia="zh-CN"/>
              </w:rPr>
              <w:t>检查</w:t>
            </w:r>
          </w:p>
        </w:tc>
        <w:tc>
          <w:tcPr>
            <w:tcW w:w="6132" w:type="dxa"/>
            <w:tcBorders>
              <w:top w:val="single" w:color="000000" w:sz="2" w:space="0"/>
              <w:bottom w:val="single" w:color="000000" w:sz="2" w:space="0"/>
            </w:tcBorders>
            <w:shd w:val="clear" w:color="auto" w:fill="auto"/>
            <w:vAlign w:val="top"/>
          </w:tcPr>
          <w:p>
            <w:pPr>
              <w:pStyle w:val="5"/>
              <w:spacing w:before="82" w:line="216" w:lineRule="auto"/>
              <w:ind w:left="103" w:leftChars="0" w:right="131" w:rightChars="0" w:hanging="49" w:firstLineChars="0"/>
              <w:rPr>
                <w:rFonts w:ascii="宋体" w:hAnsi="宋体" w:eastAsia="宋体" w:cs="宋体"/>
                <w:snapToGrid w:val="0"/>
                <w:color w:val="000000"/>
                <w:kern w:val="0"/>
                <w:sz w:val="20"/>
                <w:szCs w:val="20"/>
                <w:lang w:val="en-US" w:eastAsia="en-US" w:bidi="ar-SA"/>
              </w:rPr>
            </w:pPr>
            <w:r>
              <w:t>《山西省食品小作坊小经营店小摊点管理条例》(2021年修正</w:t>
            </w:r>
            <w:r>
              <w:rPr>
                <w:spacing w:val="-1"/>
              </w:rPr>
              <w:t>)第</w:t>
            </w:r>
            <w:r>
              <w:t xml:space="preserve"> </w:t>
            </w:r>
            <w:r>
              <w:rPr>
                <w:spacing w:val="-2"/>
              </w:rPr>
              <w:t>三十六条</w:t>
            </w:r>
          </w:p>
        </w:tc>
        <w:tc>
          <w:tcPr>
            <w:tcW w:w="6150" w:type="dxa"/>
            <w:tcBorders>
              <w:top w:val="single" w:color="000000" w:sz="2" w:space="0"/>
              <w:bottom w:val="single" w:color="000000" w:sz="2" w:space="0"/>
            </w:tcBorders>
            <w:shd w:val="clear" w:color="auto" w:fill="auto"/>
            <w:vAlign w:val="top"/>
          </w:tcPr>
          <w:p>
            <w:pPr>
              <w:pStyle w:val="5"/>
              <w:spacing w:before="93" w:line="207" w:lineRule="auto"/>
              <w:ind w:left="100" w:leftChars="0"/>
              <w:rPr>
                <w:rFonts w:ascii="宋体" w:hAnsi="宋体" w:eastAsia="宋体" w:cs="宋体"/>
                <w:snapToGrid w:val="0"/>
                <w:color w:val="000000"/>
                <w:kern w:val="0"/>
                <w:sz w:val="20"/>
                <w:szCs w:val="20"/>
                <w:lang w:val="en-US" w:eastAsia="en-US" w:bidi="ar-SA"/>
              </w:rPr>
            </w:pPr>
            <w:r>
              <w:rPr>
                <w:spacing w:val="-1"/>
              </w:rPr>
              <w:t>对食品小作坊、小经营店和小摊点的生产经营</w:t>
            </w:r>
            <w:r>
              <w:rPr>
                <w:spacing w:val="15"/>
              </w:rPr>
              <w:t xml:space="preserve"> </w:t>
            </w:r>
            <w:r>
              <w:t>活动的现场巡查</w:t>
            </w: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OGJkZTZiN2M4Y2YyZjA5YzEyMzczNjdmMWY3NWMifQ=="/>
    <w:docVar w:name="KSO_WPS_MARK_KEY" w:val="46746d70-c1e5-46b3-aedf-545fbb4e725f"/>
  </w:docVars>
  <w:rsids>
    <w:rsidRoot w:val="4A071739"/>
    <w:rsid w:val="033E455E"/>
    <w:rsid w:val="0E92651A"/>
    <w:rsid w:val="17CD4128"/>
    <w:rsid w:val="186917FD"/>
    <w:rsid w:val="18ED6B96"/>
    <w:rsid w:val="19394EDE"/>
    <w:rsid w:val="29D32589"/>
    <w:rsid w:val="39281F49"/>
    <w:rsid w:val="3F50359F"/>
    <w:rsid w:val="4A071739"/>
    <w:rsid w:val="53C7225B"/>
    <w:rsid w:val="5B143C11"/>
    <w:rsid w:val="606326E4"/>
    <w:rsid w:val="76E17C4D"/>
    <w:rsid w:val="7CBB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1183</Words>
  <Characters>1256</Characters>
  <Lines>0</Lines>
  <Paragraphs>0</Paragraphs>
  <TotalTime>7</TotalTime>
  <ScaleCrop>false</ScaleCrop>
  <LinksUpToDate>false</LinksUpToDate>
  <CharactersWithSpaces>1287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2025-04-23T01:31:00Z</dcterms:created>
  <dc:creator>黑子</dc:creator>
  <cp:lastModifiedBy>Administrator</cp:lastModifiedBy>
  <cp:lastPrinted>2025-04-23T02:37:00Z</cp:lastPrinted>
  <dcterms:modified xsi:type="dcterms:W3CDTF">2025-06-27T05:04:33Z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EE8DEE8AE2104C08AF6280616D55F5D8_13</vt:lpwstr>
  </property>
  <property fmtid="{D5CDD505-2E9C-101B-9397-08002B2CF9AE}" pid="4" name="KSOTemplateDocerSaveRecord">
    <vt:lpwstr>eyJoZGlkIjoiZmY0NjU2NGRkYmE4OTA4ZDhhOWUyNWM2MGE0MGZkNWMiLCJ1c2VySWQiOiIxMTMzNzI5NjgyIn0=</vt:lpwstr>
  </property>
</Properties>
</file>