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43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牛村镇涉企行政检查计划</w:t>
      </w:r>
    </w:p>
    <w:p w14:paraId="4BA869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6D064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为持续优化法治化营商环境、提升行政执法质量，进一步规范公正文明执法，切实维护群众合法权益，现结合我镇工作实际，特制定牛村镇涉企行政执法检查计划。</w:t>
      </w:r>
    </w:p>
    <w:p w14:paraId="7DAC8F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一、执法主体</w:t>
      </w:r>
    </w:p>
    <w:p w14:paraId="651259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盂县牛村镇人民政府</w:t>
      </w:r>
      <w:bookmarkStart w:id="0" w:name="_GoBack"/>
      <w:bookmarkEnd w:id="0"/>
    </w:p>
    <w:p w14:paraId="667C4E6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检查对象</w:t>
      </w:r>
    </w:p>
    <w:p w14:paraId="18E364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辖区内的所有企业（有限责任公司、股份有限公司、个人独资企业和其他企业等）及个体工商户、个人合伙、农民专业合作社等经营主体。</w:t>
      </w:r>
    </w:p>
    <w:p w14:paraId="6E3ABB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三、检查方式</w:t>
      </w:r>
    </w:p>
    <w:p w14:paraId="13C3A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要分为有计划行政检查和触发式行政检查。有计划行政检查是指专项检查、日常检查、“双随机、一公开”检查和其他有检查计划的涉企行政检查。触发式行政检查是指因投诉举报、转(交)办等线索发起的涉企行政检查。其中，专项检查将结合本年度检查计划及重要节点、上级部门部署等按规定开展。</w:t>
      </w:r>
    </w:p>
    <w:p w14:paraId="0D711F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四、执法检查要求</w:t>
      </w:r>
    </w:p>
    <w:p w14:paraId="07DDFF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(一)严格落实检查责任</w:t>
      </w:r>
    </w:p>
    <w:p w14:paraId="6E660A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严格行使行政检查职权，切实履行检查责任，做到职责清晰，责任明确，检查有序，成效明显。</w:t>
      </w:r>
    </w:p>
    <w:p w14:paraId="2EF637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(二)严格遵守检查纪律</w:t>
      </w:r>
    </w:p>
    <w:p w14:paraId="64540B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参与人员要公正执法，确保执法信息公开公示，在执法过程中会留痕、执法决定合法有效。</w:t>
      </w:r>
    </w:p>
    <w:p w14:paraId="4CF4A1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(三)落实隐患闭环管理</w:t>
      </w:r>
    </w:p>
    <w:p w14:paraId="239AFE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健全落实隐患整改跟踪制度，对发现的问题和隐患一查到底、一跟到底，确保安全工作各项措施和要求落到实处。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D219C"/>
    <w:rsid w:val="26874320"/>
    <w:rsid w:val="31AD219C"/>
    <w:rsid w:val="5B170350"/>
    <w:rsid w:val="5CC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477</Characters>
  <Lines>0</Lines>
  <Paragraphs>0</Paragraphs>
  <TotalTime>0</TotalTime>
  <ScaleCrop>false</ScaleCrop>
  <LinksUpToDate>false</LinksUpToDate>
  <CharactersWithSpaces>477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2025-05-27T03:55:00Z</dcterms:created>
  <dc:creator>WPS_1005656077</dc:creator>
  <cp:lastModifiedBy>の寄曲束菀令</cp:lastModifiedBy>
  <cp:lastPrinted>2025-06-27T07:42:29Z</cp:lastPrinted>
  <dcterms:modified xsi:type="dcterms:W3CDTF">2025-06-27T07:42:37Z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DCDAECEBC9C544DFB391CB842D2A95F7_11</vt:lpwstr>
  </property>
  <property fmtid="{D5CDD505-2E9C-101B-9397-08002B2CF9AE}" pid="4" name="KSOTemplateDocerSaveRecord">
    <vt:lpwstr>eyJoZGlkIjoiMGJlZmNhZWZkODYzM2Q3M2JlOGI0OGM4NWY4YzEwYmIiLCJ1c2VySWQiOiIzMjk5NDIxOTYifQ==</vt:lpwstr>
  </property>
</Properties>
</file>