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4254D">
      <w:pPr>
        <w:pStyle w:val="4"/>
        <w:rPr>
          <w:rFonts w:ascii="Times New Roman"/>
          <w:b w:val="0"/>
          <w:sz w:val="20"/>
        </w:rPr>
      </w:pPr>
    </w:p>
    <w:p w14:paraId="37A15FEA">
      <w:pPr>
        <w:pStyle w:val="4"/>
        <w:rPr>
          <w:rFonts w:ascii="Times New Roman"/>
          <w:b w:val="0"/>
          <w:sz w:val="20"/>
        </w:rPr>
      </w:pPr>
    </w:p>
    <w:p w14:paraId="7E7BD54F">
      <w:pPr>
        <w:pStyle w:val="4"/>
        <w:rPr>
          <w:rFonts w:ascii="Times New Roman"/>
          <w:b w:val="0"/>
          <w:sz w:val="20"/>
        </w:rPr>
      </w:pPr>
    </w:p>
    <w:p w14:paraId="281B076B">
      <w:pPr>
        <w:pStyle w:val="4"/>
        <w:rPr>
          <w:rFonts w:ascii="Times New Roman"/>
          <w:b w:val="0"/>
          <w:sz w:val="20"/>
        </w:rPr>
      </w:pPr>
    </w:p>
    <w:p w14:paraId="6744B246">
      <w:pPr>
        <w:pStyle w:val="4"/>
        <w:rPr>
          <w:rFonts w:ascii="Times New Roman"/>
          <w:b w:val="0"/>
          <w:sz w:val="20"/>
        </w:rPr>
      </w:pPr>
    </w:p>
    <w:p w14:paraId="511B3D70">
      <w:pPr>
        <w:pStyle w:val="4"/>
        <w:rPr>
          <w:rFonts w:ascii="Times New Roman"/>
          <w:b w:val="0"/>
          <w:sz w:val="20"/>
        </w:rPr>
      </w:pPr>
    </w:p>
    <w:p w14:paraId="4FF00A4C">
      <w:pPr>
        <w:pStyle w:val="4"/>
        <w:rPr>
          <w:rFonts w:ascii="Times New Roman"/>
          <w:b w:val="0"/>
          <w:sz w:val="20"/>
        </w:rPr>
      </w:pPr>
    </w:p>
    <w:p w14:paraId="75DBDAA9">
      <w:pPr>
        <w:pStyle w:val="4"/>
        <w:rPr>
          <w:rFonts w:ascii="Times New Roman"/>
          <w:b w:val="0"/>
          <w:sz w:val="20"/>
        </w:rPr>
      </w:pPr>
    </w:p>
    <w:p w14:paraId="63AEA584">
      <w:pPr>
        <w:pStyle w:val="4"/>
        <w:rPr>
          <w:rFonts w:ascii="Times New Roman"/>
          <w:b w:val="0"/>
          <w:sz w:val="20"/>
        </w:rPr>
      </w:pPr>
    </w:p>
    <w:p w14:paraId="13864A04">
      <w:pPr>
        <w:pStyle w:val="4"/>
        <w:rPr>
          <w:rFonts w:ascii="Times New Roman"/>
          <w:b w:val="0"/>
          <w:sz w:val="20"/>
        </w:rPr>
      </w:pPr>
    </w:p>
    <w:p w14:paraId="2C9CD7CE">
      <w:pPr>
        <w:pStyle w:val="4"/>
        <w:rPr>
          <w:rFonts w:ascii="Times New Roman"/>
          <w:b w:val="0"/>
          <w:sz w:val="20"/>
        </w:rPr>
      </w:pPr>
    </w:p>
    <w:p w14:paraId="39B1696F">
      <w:pPr>
        <w:pStyle w:val="4"/>
        <w:spacing w:before="8"/>
        <w:rPr>
          <w:rFonts w:ascii="Times New Roman"/>
          <w:b w:val="0"/>
          <w:sz w:val="22"/>
        </w:rPr>
      </w:pPr>
    </w:p>
    <w:p w14:paraId="0B4AEC6C">
      <w:pPr>
        <w:spacing w:before="105"/>
        <w:ind w:left="3719" w:right="3638" w:firstLine="0"/>
        <w:jc w:val="center"/>
        <w:rPr>
          <w:rFonts w:hint="eastAsia" w:ascii="宋体" w:eastAsia="宋体"/>
          <w:sz w:val="72"/>
          <w:lang w:eastAsia="zh-CN"/>
        </w:rPr>
      </w:pPr>
      <w:r>
        <w:rPr>
          <w:rFonts w:hint="eastAsia" w:ascii="宋体" w:eastAsia="宋体"/>
          <w:sz w:val="72"/>
          <w:lang w:val="en-US" w:eastAsia="zh-CN"/>
        </w:rPr>
        <w:t>苌池</w:t>
      </w:r>
      <w:r>
        <w:rPr>
          <w:rFonts w:hint="eastAsia" w:ascii="宋体" w:eastAsia="宋体"/>
          <w:sz w:val="72"/>
          <w:lang w:eastAsia="zh-CN"/>
        </w:rPr>
        <w:t>镇人民政府</w:t>
      </w:r>
    </w:p>
    <w:p w14:paraId="5BAD1828">
      <w:pPr>
        <w:spacing w:before="596"/>
        <w:ind w:left="3719" w:right="3640" w:firstLine="0"/>
        <w:jc w:val="both"/>
        <w:rPr>
          <w:rFonts w:hint="eastAsia" w:ascii="宋体" w:eastAsia="宋体"/>
          <w:sz w:val="72"/>
        </w:rPr>
      </w:pPr>
      <w:r>
        <w:rPr>
          <w:rFonts w:hint="eastAsia" w:ascii="宋体" w:eastAsia="宋体"/>
          <w:sz w:val="72"/>
        </w:rPr>
        <w:t>基层政务公开标准目录汇编</w:t>
      </w:r>
    </w:p>
    <w:p w14:paraId="6BEC8C60">
      <w:pPr>
        <w:pStyle w:val="4"/>
        <w:rPr>
          <w:b w:val="0"/>
          <w:sz w:val="94"/>
        </w:rPr>
      </w:pPr>
    </w:p>
    <w:p w14:paraId="667E2C66">
      <w:pPr>
        <w:pStyle w:val="4"/>
        <w:spacing w:before="12"/>
        <w:rPr>
          <w:b w:val="0"/>
          <w:sz w:val="71"/>
        </w:rPr>
      </w:pPr>
    </w:p>
    <w:p w14:paraId="6A066A5E">
      <w:pPr>
        <w:spacing w:after="0"/>
        <w:jc w:val="center"/>
        <w:rPr>
          <w:rFonts w:hint="eastAsia" w:ascii="宋体" w:eastAsia="宋体"/>
          <w:sz w:val="48"/>
        </w:rPr>
        <w:sectPr>
          <w:pgSz w:w="16840" w:h="11910" w:orient="landscape"/>
          <w:pgMar w:top="1100" w:right="460" w:bottom="280" w:left="340" w:header="720" w:footer="720" w:gutter="0"/>
          <w:pgNumType w:fmt="decimal"/>
          <w:cols w:space="720" w:num="1"/>
        </w:sectPr>
      </w:pPr>
    </w:p>
    <w:sdt>
      <w:sdtPr>
        <w:rPr>
          <w:rFonts w:ascii="宋体" w:hAnsi="宋体" w:eastAsia="楷体_GB2312" w:cs="仿宋"/>
          <w:sz w:val="32"/>
          <w:szCs w:val="22"/>
          <w:lang w:val="zh-CN" w:eastAsia="zh-CN" w:bidi="zh-CN"/>
        </w:rPr>
        <w:id w:val="147479571"/>
        <w15:color w:val="DBDBDB"/>
        <w:docPartObj>
          <w:docPartGallery w:val="Table of Contents"/>
          <w:docPartUnique/>
        </w:docPartObj>
      </w:sdtPr>
      <w:sdtEndPr>
        <w:rPr>
          <w:rFonts w:ascii="宋体" w:hAnsi="宋体" w:eastAsia="宋体" w:cs="仿宋"/>
          <w:b/>
          <w:sz w:val="28"/>
          <w:szCs w:val="32"/>
          <w:lang w:val="zh-CN" w:eastAsia="zh-CN" w:bidi="zh-CN"/>
        </w:rPr>
      </w:sdtEndPr>
      <w:sdtContent>
        <w:p w14:paraId="62E046A8">
          <w:pPr>
            <w:keepNext w:val="0"/>
            <w:keepLines w:val="0"/>
            <w:pageBreakBefore w:val="0"/>
            <w:widowControl w:val="0"/>
            <w:kinsoku/>
            <w:wordWrap/>
            <w:overflowPunct/>
            <w:topLinePunct w:val="0"/>
            <w:autoSpaceDE w:val="0"/>
            <w:autoSpaceDN w:val="0"/>
            <w:bidi w:val="0"/>
            <w:adjustRightInd/>
            <w:snapToGrid/>
            <w:spacing w:before="0" w:beforeLines="0" w:after="0" w:afterLines="0" w:line="560" w:lineRule="exact"/>
            <w:ind w:left="0" w:leftChars="0" w:right="0" w:rightChars="0" w:firstLine="0" w:firstLineChars="0"/>
            <w:jc w:val="center"/>
            <w:textAlignment w:val="auto"/>
            <w:rPr>
              <w:rFonts w:eastAsia="楷体_GB2312"/>
              <w:sz w:val="32"/>
            </w:rPr>
          </w:pPr>
        </w:p>
        <w:p w14:paraId="1CAAB815">
          <w:pPr>
            <w:pStyle w:val="7"/>
            <w:tabs>
              <w:tab w:val="right" w:leader="dot" w:pos="16040"/>
            </w:tabs>
            <w:rPr>
              <w:sz w:val="32"/>
              <w:szCs w:val="32"/>
            </w:rPr>
          </w:pPr>
          <w:r>
            <w:rPr>
              <w:rFonts w:eastAsia="楷体_GB2312"/>
              <w:sz w:val="52"/>
              <w:szCs w:val="40"/>
            </w:rPr>
            <w:fldChar w:fldCharType="begin"/>
          </w:r>
          <w:r>
            <w:rPr>
              <w:rFonts w:eastAsia="楷体_GB2312"/>
              <w:sz w:val="52"/>
              <w:szCs w:val="40"/>
            </w:rPr>
            <w:instrText xml:space="preserve">TOC \o "1-2" \h \u </w:instrText>
          </w:r>
          <w:r>
            <w:rPr>
              <w:rFonts w:eastAsia="楷体_GB2312"/>
              <w:sz w:val="52"/>
              <w:szCs w:val="40"/>
            </w:rPr>
            <w:fldChar w:fldCharType="separate"/>
          </w:r>
          <w:r>
            <w:rPr>
              <w:rFonts w:eastAsia="楷体_GB2312"/>
              <w:sz w:val="32"/>
              <w:szCs w:val="52"/>
            </w:rPr>
            <w:fldChar w:fldCharType="begin"/>
          </w:r>
          <w:r>
            <w:rPr>
              <w:rFonts w:eastAsia="楷体_GB2312"/>
              <w:sz w:val="32"/>
              <w:szCs w:val="52"/>
            </w:rPr>
            <w:instrText xml:space="preserve"> HYPERLINK \l _Toc876 </w:instrText>
          </w:r>
          <w:r>
            <w:rPr>
              <w:rFonts w:eastAsia="楷体_GB2312"/>
              <w:sz w:val="32"/>
              <w:szCs w:val="52"/>
            </w:rPr>
            <w:fldChar w:fldCharType="separate"/>
          </w:r>
          <w:r>
            <w:rPr>
              <w:rFonts w:hint="eastAsia" w:ascii="黑体" w:hAnsi="黑体" w:eastAsia="黑体" w:cs="黑体"/>
              <w:sz w:val="32"/>
              <w:szCs w:val="52"/>
              <w:lang w:val="en-US" w:eastAsia="zh-CN"/>
            </w:rPr>
            <w:t>盂县苌池镇人民政府政务公开标准目录.................................................................</w:t>
          </w:r>
          <w:r>
            <w:rPr>
              <w:sz w:val="32"/>
              <w:szCs w:val="32"/>
            </w:rPr>
            <w:fldChar w:fldCharType="begin"/>
          </w:r>
          <w:r>
            <w:rPr>
              <w:sz w:val="32"/>
              <w:szCs w:val="32"/>
            </w:rPr>
            <w:instrText xml:space="preserve"> PAGEREF _Toc876 \h </w:instrText>
          </w:r>
          <w:r>
            <w:rPr>
              <w:sz w:val="32"/>
              <w:szCs w:val="32"/>
            </w:rPr>
            <w:fldChar w:fldCharType="separate"/>
          </w:r>
          <w:r>
            <w:rPr>
              <w:sz w:val="32"/>
              <w:szCs w:val="32"/>
            </w:rPr>
            <w:t>3</w:t>
          </w:r>
          <w:r>
            <w:rPr>
              <w:sz w:val="32"/>
              <w:szCs w:val="32"/>
            </w:rPr>
            <w:fldChar w:fldCharType="end"/>
          </w:r>
          <w:r>
            <w:rPr>
              <w:rFonts w:eastAsia="楷体_GB2312"/>
              <w:sz w:val="32"/>
              <w:szCs w:val="52"/>
            </w:rPr>
            <w:fldChar w:fldCharType="end"/>
          </w:r>
        </w:p>
        <w:p w14:paraId="0FA9E9DF">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_Toc14101 </w:instrText>
          </w:r>
          <w:r>
            <w:rPr>
              <w:rFonts w:eastAsia="楷体_GB2312"/>
              <w:sz w:val="32"/>
              <w:szCs w:val="52"/>
            </w:rPr>
            <w:fldChar w:fldCharType="separate"/>
          </w:r>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rFonts w:hint="eastAsia"/>
              <w:sz w:val="32"/>
              <w:szCs w:val="32"/>
            </w:rPr>
            <w:t>重大建设项目领域基层政务公开标准目录</w:t>
          </w:r>
          <w:r>
            <w:rPr>
              <w:sz w:val="32"/>
              <w:szCs w:val="32"/>
            </w:rPr>
            <w:tab/>
          </w:r>
          <w:r>
            <w:rPr>
              <w:sz w:val="32"/>
              <w:szCs w:val="32"/>
            </w:rPr>
            <w:fldChar w:fldCharType="begin"/>
          </w:r>
          <w:r>
            <w:rPr>
              <w:sz w:val="32"/>
              <w:szCs w:val="32"/>
            </w:rPr>
            <w:instrText xml:space="preserve"> PAGEREF _Toc14101 \h </w:instrText>
          </w:r>
          <w:r>
            <w:rPr>
              <w:sz w:val="32"/>
              <w:szCs w:val="32"/>
            </w:rPr>
            <w:fldChar w:fldCharType="separate"/>
          </w:r>
          <w:r>
            <w:rPr>
              <w:sz w:val="32"/>
              <w:szCs w:val="32"/>
            </w:rPr>
            <w:t>5</w:t>
          </w:r>
          <w:r>
            <w:rPr>
              <w:sz w:val="32"/>
              <w:szCs w:val="32"/>
            </w:rPr>
            <w:fldChar w:fldCharType="end"/>
          </w:r>
          <w:r>
            <w:rPr>
              <w:rFonts w:eastAsia="楷体_GB2312"/>
              <w:sz w:val="32"/>
              <w:szCs w:val="52"/>
            </w:rPr>
            <w:fldChar w:fldCharType="end"/>
          </w:r>
        </w:p>
        <w:p w14:paraId="531A5334">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_Toc18876 </w:instrText>
          </w:r>
          <w:r>
            <w:rPr>
              <w:rFonts w:eastAsia="楷体_GB2312"/>
              <w:sz w:val="32"/>
              <w:szCs w:val="52"/>
            </w:rPr>
            <w:fldChar w:fldCharType="separate"/>
          </w:r>
          <w:r>
            <w:rPr>
              <w:rFonts w:hint="eastAsia"/>
              <w:sz w:val="32"/>
              <w:szCs w:val="32"/>
            </w:rPr>
            <w:t>（二）义务教育领域基层政务公开标准目录</w:t>
          </w:r>
          <w:r>
            <w:rPr>
              <w:rFonts w:hint="eastAsia"/>
              <w:sz w:val="32"/>
              <w:szCs w:val="32"/>
              <w:lang w:val="en-US" w:eastAsia="zh-CN"/>
            </w:rPr>
            <w:t>..............................................................</w:t>
          </w:r>
          <w:r>
            <w:rPr>
              <w:sz w:val="32"/>
              <w:szCs w:val="32"/>
            </w:rPr>
            <w:fldChar w:fldCharType="begin"/>
          </w:r>
          <w:r>
            <w:rPr>
              <w:sz w:val="32"/>
              <w:szCs w:val="32"/>
            </w:rPr>
            <w:instrText xml:space="preserve"> PAGEREF _Toc18876 \h </w:instrText>
          </w:r>
          <w:r>
            <w:rPr>
              <w:sz w:val="32"/>
              <w:szCs w:val="32"/>
            </w:rPr>
            <w:fldChar w:fldCharType="separate"/>
          </w:r>
          <w:r>
            <w:rPr>
              <w:sz w:val="32"/>
              <w:szCs w:val="32"/>
            </w:rPr>
            <w:t>7</w:t>
          </w:r>
          <w:r>
            <w:rPr>
              <w:sz w:val="32"/>
              <w:szCs w:val="32"/>
            </w:rPr>
            <w:fldChar w:fldCharType="end"/>
          </w:r>
          <w:r>
            <w:rPr>
              <w:rFonts w:eastAsia="楷体_GB2312"/>
              <w:sz w:val="32"/>
              <w:szCs w:val="52"/>
            </w:rPr>
            <w:fldChar w:fldCharType="end"/>
          </w:r>
        </w:p>
        <w:p w14:paraId="055DBC39">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_Toc8980 </w:instrText>
          </w:r>
          <w:r>
            <w:rPr>
              <w:rFonts w:eastAsia="楷体_GB2312"/>
              <w:sz w:val="32"/>
              <w:szCs w:val="52"/>
            </w:rPr>
            <w:fldChar w:fldCharType="separate"/>
          </w:r>
          <w:r>
            <w:rPr>
              <w:rFonts w:hint="eastAsia"/>
              <w:sz w:val="32"/>
              <w:szCs w:val="32"/>
            </w:rPr>
            <w:t>（</w:t>
          </w:r>
          <w:r>
            <w:rPr>
              <w:rFonts w:hint="eastAsia"/>
              <w:sz w:val="32"/>
              <w:szCs w:val="32"/>
              <w:lang w:val="en-US" w:eastAsia="zh-CN"/>
            </w:rPr>
            <w:t>三</w:t>
          </w:r>
          <w:r>
            <w:rPr>
              <w:rFonts w:hint="eastAsia"/>
              <w:sz w:val="32"/>
              <w:szCs w:val="32"/>
            </w:rPr>
            <w:t>）社会救助领域基层政务公开标准目录</w:t>
          </w:r>
          <w:r>
            <w:rPr>
              <w:rFonts w:hint="eastAsia"/>
              <w:sz w:val="32"/>
              <w:szCs w:val="32"/>
              <w:lang w:val="en-US" w:eastAsia="zh-CN"/>
            </w:rPr>
            <w:t>.............................................................</w:t>
          </w:r>
          <w:r>
            <w:rPr>
              <w:sz w:val="32"/>
              <w:szCs w:val="32"/>
            </w:rPr>
            <w:fldChar w:fldCharType="begin"/>
          </w:r>
          <w:r>
            <w:rPr>
              <w:sz w:val="32"/>
              <w:szCs w:val="32"/>
            </w:rPr>
            <w:instrText xml:space="preserve"> PAGEREF _Toc8980 \h </w:instrText>
          </w:r>
          <w:r>
            <w:rPr>
              <w:sz w:val="32"/>
              <w:szCs w:val="32"/>
            </w:rPr>
            <w:fldChar w:fldCharType="separate"/>
          </w:r>
          <w:r>
            <w:rPr>
              <w:sz w:val="32"/>
              <w:szCs w:val="32"/>
            </w:rPr>
            <w:t>10</w:t>
          </w:r>
          <w:r>
            <w:rPr>
              <w:sz w:val="32"/>
              <w:szCs w:val="32"/>
            </w:rPr>
            <w:fldChar w:fldCharType="end"/>
          </w:r>
          <w:r>
            <w:rPr>
              <w:rFonts w:eastAsia="楷体_GB2312"/>
              <w:sz w:val="32"/>
              <w:szCs w:val="52"/>
            </w:rPr>
            <w:fldChar w:fldCharType="end"/>
          </w:r>
        </w:p>
        <w:p w14:paraId="232EE49E">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_Toc21652 </w:instrText>
          </w:r>
          <w:r>
            <w:rPr>
              <w:rFonts w:eastAsia="楷体_GB2312"/>
              <w:sz w:val="32"/>
              <w:szCs w:val="52"/>
            </w:rPr>
            <w:fldChar w:fldCharType="separate"/>
          </w:r>
          <w:r>
            <w:rPr>
              <w:rFonts w:hint="eastAsia"/>
              <w:sz w:val="32"/>
              <w:szCs w:val="32"/>
            </w:rPr>
            <w:t>（</w:t>
          </w:r>
          <w:r>
            <w:rPr>
              <w:rFonts w:hint="eastAsia"/>
              <w:sz w:val="32"/>
              <w:szCs w:val="32"/>
              <w:lang w:val="en-US" w:eastAsia="zh-CN"/>
            </w:rPr>
            <w:t>四</w:t>
          </w:r>
          <w:r>
            <w:rPr>
              <w:rFonts w:hint="eastAsia"/>
              <w:sz w:val="32"/>
              <w:szCs w:val="32"/>
            </w:rPr>
            <w:t>）养老服务领域基层政务公开标准目录</w:t>
          </w:r>
          <w:r>
            <w:rPr>
              <w:rFonts w:hint="eastAsia"/>
              <w:sz w:val="32"/>
              <w:szCs w:val="32"/>
              <w:lang w:val="en-US" w:eastAsia="zh-CN"/>
            </w:rPr>
            <w:t>.............................................................</w:t>
          </w:r>
          <w:r>
            <w:rPr>
              <w:sz w:val="32"/>
              <w:szCs w:val="32"/>
            </w:rPr>
            <w:fldChar w:fldCharType="begin"/>
          </w:r>
          <w:r>
            <w:rPr>
              <w:sz w:val="32"/>
              <w:szCs w:val="32"/>
            </w:rPr>
            <w:instrText xml:space="preserve"> PAGEREF _Toc21652 \h </w:instrText>
          </w:r>
          <w:r>
            <w:rPr>
              <w:sz w:val="32"/>
              <w:szCs w:val="32"/>
            </w:rPr>
            <w:fldChar w:fldCharType="separate"/>
          </w:r>
          <w:r>
            <w:rPr>
              <w:sz w:val="32"/>
              <w:szCs w:val="32"/>
            </w:rPr>
            <w:t>13</w:t>
          </w:r>
          <w:r>
            <w:rPr>
              <w:sz w:val="32"/>
              <w:szCs w:val="32"/>
            </w:rPr>
            <w:fldChar w:fldCharType="end"/>
          </w:r>
          <w:r>
            <w:rPr>
              <w:rFonts w:eastAsia="楷体_GB2312"/>
              <w:sz w:val="32"/>
              <w:szCs w:val="52"/>
            </w:rPr>
            <w:fldChar w:fldCharType="end"/>
          </w:r>
        </w:p>
        <w:p w14:paraId="2139F365">
          <w:pPr>
            <w:pStyle w:val="7"/>
            <w:tabs>
              <w:tab w:val="right" w:leader="dot" w:pos="16040"/>
            </w:tabs>
            <w:rPr>
              <w:rFonts w:hint="eastAsia" w:eastAsia="楷体_GB2312"/>
              <w:sz w:val="32"/>
              <w:szCs w:val="52"/>
              <w:lang w:val="en-US" w:eastAsia="zh-CN"/>
            </w:rPr>
          </w:pPr>
          <w:r>
            <w:rPr>
              <w:rFonts w:eastAsia="楷体_GB2312"/>
              <w:sz w:val="32"/>
              <w:szCs w:val="52"/>
            </w:rPr>
            <w:fldChar w:fldCharType="begin"/>
          </w:r>
          <w:r>
            <w:rPr>
              <w:rFonts w:eastAsia="楷体_GB2312"/>
              <w:sz w:val="32"/>
              <w:szCs w:val="52"/>
            </w:rPr>
            <w:instrText xml:space="preserve"> HYPERLINK \l _Toc31492 </w:instrText>
          </w:r>
          <w:r>
            <w:rPr>
              <w:rFonts w:eastAsia="楷体_GB2312"/>
              <w:sz w:val="32"/>
              <w:szCs w:val="52"/>
            </w:rPr>
            <w:fldChar w:fldCharType="separate"/>
          </w:r>
          <w:r>
            <w:rPr>
              <w:rFonts w:hint="eastAsia"/>
              <w:sz w:val="32"/>
              <w:szCs w:val="32"/>
            </w:rPr>
            <w:t>（</w:t>
          </w:r>
          <w:r>
            <w:rPr>
              <w:rFonts w:hint="eastAsia"/>
              <w:sz w:val="32"/>
              <w:szCs w:val="32"/>
              <w:lang w:val="en-US" w:eastAsia="zh-CN"/>
            </w:rPr>
            <w:t>五</w:t>
          </w:r>
          <w:r>
            <w:rPr>
              <w:rFonts w:hint="eastAsia"/>
              <w:sz w:val="32"/>
              <w:szCs w:val="32"/>
            </w:rPr>
            <w:t>）财政预决算领域基层政务公开标准目录</w:t>
          </w:r>
          <w:r>
            <w:rPr>
              <w:rFonts w:hint="eastAsia"/>
              <w:sz w:val="32"/>
              <w:szCs w:val="32"/>
              <w:lang w:val="en-US" w:eastAsia="zh-CN"/>
            </w:rPr>
            <w:t>...........................................................1</w:t>
          </w:r>
          <w:r>
            <w:rPr>
              <w:rFonts w:eastAsia="楷体_GB2312"/>
              <w:sz w:val="32"/>
              <w:szCs w:val="52"/>
            </w:rPr>
            <w:fldChar w:fldCharType="end"/>
          </w:r>
          <w:r>
            <w:rPr>
              <w:rFonts w:hint="eastAsia" w:eastAsia="楷体_GB2312"/>
              <w:sz w:val="32"/>
              <w:szCs w:val="52"/>
              <w:lang w:val="en-US" w:eastAsia="zh-CN"/>
            </w:rPr>
            <w:t>4</w:t>
          </w:r>
        </w:p>
        <w:p w14:paraId="08ACBAD0">
          <w:pPr>
            <w:rPr>
              <w:rFonts w:hint="eastAsia" w:eastAsia="楷体_GB2312"/>
              <w:lang w:val="en-US" w:eastAsia="zh-CN"/>
            </w:rPr>
          </w:pPr>
          <w:r>
            <w:rPr>
              <w:rFonts w:eastAsia="楷体_GB2312"/>
              <w:sz w:val="32"/>
              <w:szCs w:val="52"/>
            </w:rPr>
            <w:fldChar w:fldCharType="begin"/>
          </w:r>
          <w:r>
            <w:rPr>
              <w:rFonts w:eastAsia="楷体_GB2312"/>
              <w:sz w:val="32"/>
              <w:szCs w:val="52"/>
            </w:rPr>
            <w:instrText xml:space="preserve"> HYPERLINK \l _Toc29485 </w:instrText>
          </w:r>
          <w:r>
            <w:rPr>
              <w:rFonts w:eastAsia="楷体_GB2312"/>
              <w:sz w:val="32"/>
              <w:szCs w:val="52"/>
            </w:rPr>
            <w:fldChar w:fldCharType="separate"/>
          </w:r>
          <w:r>
            <w:rPr>
              <w:rFonts w:hint="eastAsia"/>
              <w:sz w:val="32"/>
              <w:szCs w:val="32"/>
            </w:rPr>
            <w:t>（</w:t>
          </w:r>
          <w:r>
            <w:rPr>
              <w:rFonts w:hint="eastAsia"/>
              <w:sz w:val="32"/>
              <w:szCs w:val="32"/>
              <w:lang w:val="en-US" w:eastAsia="zh-CN"/>
            </w:rPr>
            <w:t>六</w:t>
          </w:r>
          <w:r>
            <w:rPr>
              <w:rFonts w:hint="eastAsia"/>
              <w:sz w:val="32"/>
              <w:szCs w:val="32"/>
            </w:rPr>
            <w:t>）公共法律服务领域基层政务公开标准目录</w:t>
          </w:r>
          <w:r>
            <w:rPr>
              <w:rFonts w:hint="eastAsia"/>
              <w:sz w:val="32"/>
              <w:szCs w:val="32"/>
              <w:lang w:val="en-US" w:eastAsia="zh-CN"/>
            </w:rPr>
            <w:t>.........................................................1</w:t>
          </w:r>
          <w:r>
            <w:rPr>
              <w:rFonts w:eastAsia="楷体_GB2312"/>
              <w:sz w:val="32"/>
              <w:szCs w:val="52"/>
            </w:rPr>
            <w:fldChar w:fldCharType="end"/>
          </w:r>
          <w:r>
            <w:rPr>
              <w:rFonts w:hint="eastAsia" w:eastAsia="楷体_GB2312"/>
              <w:sz w:val="32"/>
              <w:szCs w:val="52"/>
              <w:lang w:val="en-US" w:eastAsia="zh-CN"/>
            </w:rPr>
            <w:t>6</w:t>
          </w:r>
        </w:p>
        <w:p w14:paraId="5A90BCB5">
          <w:pPr>
            <w:pStyle w:val="7"/>
            <w:tabs>
              <w:tab w:val="right" w:leader="dot" w:pos="16040"/>
            </w:tabs>
            <w:rPr>
              <w:rFonts w:hint="eastAsia" w:eastAsia="楷体_GB2312"/>
              <w:sz w:val="32"/>
              <w:szCs w:val="32"/>
              <w:lang w:val="en-US" w:eastAsia="zh-CN"/>
            </w:rPr>
          </w:pPr>
          <w:r>
            <w:rPr>
              <w:rFonts w:eastAsia="楷体_GB2312"/>
              <w:sz w:val="32"/>
              <w:szCs w:val="52"/>
            </w:rPr>
            <w:fldChar w:fldCharType="begin"/>
          </w:r>
          <w:r>
            <w:rPr>
              <w:rFonts w:eastAsia="楷体_GB2312"/>
              <w:sz w:val="32"/>
              <w:szCs w:val="52"/>
            </w:rPr>
            <w:instrText xml:space="preserve"> HYPERLINK \l _Toc461 </w:instrText>
          </w:r>
          <w:r>
            <w:rPr>
              <w:rFonts w:eastAsia="楷体_GB2312"/>
              <w:sz w:val="32"/>
              <w:szCs w:val="52"/>
            </w:rPr>
            <w:fldChar w:fldCharType="separate"/>
          </w:r>
          <w:r>
            <w:rPr>
              <w:rFonts w:hint="eastAsia"/>
              <w:sz w:val="32"/>
              <w:szCs w:val="32"/>
            </w:rPr>
            <w:t>（</w:t>
          </w:r>
          <w:r>
            <w:rPr>
              <w:rFonts w:hint="eastAsia"/>
              <w:sz w:val="32"/>
              <w:szCs w:val="32"/>
              <w:lang w:val="en-US" w:eastAsia="zh-CN"/>
            </w:rPr>
            <w:t>七</w:t>
          </w:r>
          <w:r>
            <w:rPr>
              <w:rFonts w:hint="eastAsia"/>
              <w:sz w:val="32"/>
              <w:szCs w:val="32"/>
            </w:rPr>
            <w:t>）社会保险领域基层政务公开标准目录</w:t>
          </w:r>
          <w:r>
            <w:rPr>
              <w:rFonts w:hint="eastAsia"/>
              <w:sz w:val="32"/>
              <w:szCs w:val="32"/>
              <w:lang w:val="en-US" w:eastAsia="zh-CN"/>
            </w:rPr>
            <w:t>.............................................................1</w:t>
          </w:r>
          <w:r>
            <w:rPr>
              <w:rFonts w:eastAsia="楷体_GB2312"/>
              <w:sz w:val="32"/>
              <w:szCs w:val="52"/>
            </w:rPr>
            <w:fldChar w:fldCharType="end"/>
          </w:r>
          <w:r>
            <w:rPr>
              <w:rFonts w:hint="eastAsia" w:eastAsia="楷体_GB2312"/>
              <w:sz w:val="32"/>
              <w:szCs w:val="52"/>
              <w:lang w:val="en-US" w:eastAsia="zh-CN"/>
            </w:rPr>
            <w:t>7</w:t>
          </w:r>
        </w:p>
        <w:p w14:paraId="22742896">
          <w:pPr>
            <w:pStyle w:val="7"/>
            <w:tabs>
              <w:tab w:val="right" w:leader="dot" w:pos="16040"/>
            </w:tabs>
            <w:rPr>
              <w:rFonts w:hint="eastAsia" w:eastAsia="楷体_GB2312"/>
              <w:sz w:val="32"/>
              <w:szCs w:val="52"/>
              <w:lang w:val="en-US" w:eastAsia="zh-CN"/>
            </w:rPr>
          </w:pPr>
          <w:r>
            <w:rPr>
              <w:rFonts w:eastAsia="楷体_GB2312"/>
              <w:sz w:val="32"/>
              <w:szCs w:val="52"/>
            </w:rPr>
            <w:fldChar w:fldCharType="begin"/>
          </w:r>
          <w:r>
            <w:rPr>
              <w:rFonts w:eastAsia="楷体_GB2312"/>
              <w:sz w:val="32"/>
              <w:szCs w:val="52"/>
            </w:rPr>
            <w:instrText xml:space="preserve"> HYPERLINK \l _Toc30455 </w:instrText>
          </w:r>
          <w:r>
            <w:rPr>
              <w:rFonts w:eastAsia="楷体_GB2312"/>
              <w:sz w:val="32"/>
              <w:szCs w:val="52"/>
            </w:rPr>
            <w:fldChar w:fldCharType="separate"/>
          </w:r>
          <w:r>
            <w:rPr>
              <w:rFonts w:hint="eastAsia"/>
              <w:sz w:val="32"/>
              <w:szCs w:val="32"/>
            </w:rPr>
            <w:t>（</w:t>
          </w:r>
          <w:r>
            <w:rPr>
              <w:rFonts w:hint="eastAsia"/>
              <w:sz w:val="32"/>
              <w:szCs w:val="32"/>
              <w:lang w:val="en-US" w:eastAsia="zh-CN"/>
            </w:rPr>
            <w:t>八</w:t>
          </w:r>
          <w:r>
            <w:rPr>
              <w:rFonts w:hint="eastAsia"/>
              <w:sz w:val="32"/>
              <w:szCs w:val="32"/>
            </w:rPr>
            <w:t>）征地补偿领域基层政务公开标准目录</w:t>
          </w:r>
          <w:r>
            <w:rPr>
              <w:rFonts w:hint="eastAsia"/>
              <w:sz w:val="32"/>
              <w:szCs w:val="32"/>
              <w:lang w:val="en-US" w:eastAsia="zh-CN"/>
            </w:rPr>
            <w:t>.............................................................1</w:t>
          </w:r>
          <w:r>
            <w:rPr>
              <w:rFonts w:eastAsia="楷体_GB2312"/>
              <w:sz w:val="32"/>
              <w:szCs w:val="52"/>
            </w:rPr>
            <w:fldChar w:fldCharType="end"/>
          </w:r>
          <w:r>
            <w:rPr>
              <w:rFonts w:hint="eastAsia" w:eastAsia="楷体_GB2312"/>
              <w:sz w:val="32"/>
              <w:szCs w:val="52"/>
              <w:lang w:val="en-US" w:eastAsia="zh-CN"/>
            </w:rPr>
            <w:t>9</w:t>
          </w:r>
        </w:p>
        <w:p w14:paraId="387C9A80">
          <w:pPr>
            <w:pStyle w:val="7"/>
            <w:tabs>
              <w:tab w:val="right" w:leader="dot" w:pos="16040"/>
            </w:tabs>
          </w:pPr>
          <w:r>
            <w:rPr>
              <w:rFonts w:eastAsia="楷体_GB2312"/>
              <w:sz w:val="32"/>
              <w:szCs w:val="52"/>
            </w:rPr>
            <w:fldChar w:fldCharType="begin"/>
          </w:r>
          <w:r>
            <w:rPr>
              <w:rFonts w:eastAsia="楷体_GB2312"/>
              <w:sz w:val="32"/>
              <w:szCs w:val="52"/>
            </w:rPr>
            <w:instrText xml:space="preserve"> HYPERLINK \l _Toc28478 </w:instrText>
          </w:r>
          <w:r>
            <w:rPr>
              <w:rFonts w:eastAsia="楷体_GB2312"/>
              <w:sz w:val="32"/>
              <w:szCs w:val="52"/>
            </w:rPr>
            <w:fldChar w:fldCharType="separate"/>
          </w:r>
          <w:r>
            <w:rPr>
              <w:rFonts w:hint="eastAsia"/>
              <w:sz w:val="32"/>
              <w:szCs w:val="32"/>
            </w:rPr>
            <w:t>（</w:t>
          </w:r>
          <w:r>
            <w:rPr>
              <w:rFonts w:hint="eastAsia"/>
              <w:sz w:val="32"/>
              <w:szCs w:val="32"/>
              <w:lang w:val="en-US" w:eastAsia="zh-CN"/>
            </w:rPr>
            <w:t>九</w:t>
          </w:r>
          <w:r>
            <w:rPr>
              <w:rFonts w:hint="eastAsia"/>
              <w:sz w:val="32"/>
              <w:szCs w:val="32"/>
            </w:rPr>
            <w:t>）</w:t>
          </w:r>
          <w:r>
            <w:rPr>
              <w:rFonts w:hint="eastAsia"/>
              <w:sz w:val="32"/>
              <w:szCs w:val="32"/>
              <w:highlight w:val="none"/>
            </w:rPr>
            <w:t>农村危房改造领域基层政务公开标准目录</w:t>
          </w:r>
          <w:r>
            <w:rPr>
              <w:sz w:val="32"/>
              <w:szCs w:val="32"/>
            </w:rPr>
            <w:tab/>
          </w:r>
          <w:r>
            <w:rPr>
              <w:rFonts w:hint="eastAsia"/>
              <w:sz w:val="32"/>
              <w:szCs w:val="32"/>
              <w:lang w:val="en-US" w:eastAsia="zh-CN"/>
            </w:rPr>
            <w:t>2</w:t>
          </w:r>
          <w:r>
            <w:rPr>
              <w:rFonts w:eastAsia="楷体_GB2312"/>
              <w:sz w:val="32"/>
              <w:szCs w:val="52"/>
            </w:rPr>
            <w:fldChar w:fldCharType="end"/>
          </w:r>
          <w:r>
            <w:rPr>
              <w:rFonts w:hint="eastAsia" w:eastAsia="楷体_GB2312"/>
              <w:sz w:val="32"/>
              <w:szCs w:val="52"/>
              <w:lang w:val="en-US" w:eastAsia="zh-CN"/>
            </w:rPr>
            <w:t>0</w:t>
          </w:r>
        </w:p>
        <w:p w14:paraId="17B0CE58">
          <w:pPr>
            <w:pStyle w:val="7"/>
            <w:tabs>
              <w:tab w:val="right" w:leader="dot" w:pos="16040"/>
            </w:tabs>
            <w:rPr>
              <w:rFonts w:hint="eastAsia" w:eastAsia="楷体_GB2312"/>
              <w:sz w:val="32"/>
              <w:szCs w:val="32"/>
              <w:lang w:val="en-US" w:eastAsia="zh-CN"/>
            </w:rPr>
          </w:pPr>
          <w:r>
            <w:rPr>
              <w:rFonts w:eastAsia="楷体_GB2312"/>
              <w:sz w:val="32"/>
              <w:szCs w:val="52"/>
            </w:rPr>
            <w:fldChar w:fldCharType="begin"/>
          </w:r>
          <w:r>
            <w:rPr>
              <w:rFonts w:eastAsia="楷体_GB2312"/>
              <w:sz w:val="32"/>
              <w:szCs w:val="52"/>
            </w:rPr>
            <w:instrText xml:space="preserve"> HYPERLINK \l _Toc3482 </w:instrText>
          </w:r>
          <w:r>
            <w:rPr>
              <w:rFonts w:eastAsia="楷体_GB2312"/>
              <w:sz w:val="32"/>
              <w:szCs w:val="52"/>
            </w:rPr>
            <w:fldChar w:fldCharType="separate"/>
          </w:r>
          <w:r>
            <w:rPr>
              <w:rFonts w:hint="eastAsia"/>
              <w:sz w:val="32"/>
              <w:szCs w:val="32"/>
            </w:rPr>
            <w:t>（</w:t>
          </w:r>
          <w:r>
            <w:rPr>
              <w:rFonts w:hint="eastAsia"/>
              <w:sz w:val="32"/>
              <w:szCs w:val="32"/>
              <w:lang w:val="en-US" w:eastAsia="zh-CN"/>
            </w:rPr>
            <w:t>十</w:t>
          </w:r>
          <w:r>
            <w:rPr>
              <w:rFonts w:hint="eastAsia"/>
              <w:sz w:val="32"/>
              <w:szCs w:val="32"/>
            </w:rPr>
            <w:t>）环境保护领域基层政务公开标准目录</w:t>
          </w:r>
          <w:r>
            <w:rPr>
              <w:sz w:val="32"/>
              <w:szCs w:val="32"/>
            </w:rPr>
            <w:tab/>
          </w:r>
          <w:r>
            <w:rPr>
              <w:rFonts w:hint="eastAsia"/>
              <w:sz w:val="32"/>
              <w:szCs w:val="32"/>
              <w:lang w:val="en-US" w:eastAsia="zh-CN"/>
            </w:rPr>
            <w:t>2</w:t>
          </w:r>
          <w:r>
            <w:rPr>
              <w:rFonts w:eastAsia="楷体_GB2312"/>
              <w:sz w:val="32"/>
              <w:szCs w:val="52"/>
            </w:rPr>
            <w:fldChar w:fldCharType="end"/>
          </w:r>
          <w:r>
            <w:rPr>
              <w:rFonts w:hint="eastAsia" w:eastAsia="楷体_GB2312"/>
              <w:sz w:val="32"/>
              <w:szCs w:val="52"/>
              <w:lang w:val="en-US" w:eastAsia="zh-CN"/>
            </w:rPr>
            <w:t>1</w:t>
          </w:r>
        </w:p>
        <w:p w14:paraId="0D17FE93">
          <w:pPr>
            <w:pStyle w:val="7"/>
            <w:tabs>
              <w:tab w:val="right" w:leader="dot" w:pos="16040"/>
            </w:tabs>
            <w:rPr>
              <w:sz w:val="32"/>
              <w:szCs w:val="32"/>
            </w:rPr>
          </w:pPr>
          <w:r>
            <w:rPr>
              <w:rFonts w:eastAsia="楷体_GB2312"/>
              <w:sz w:val="32"/>
              <w:szCs w:val="52"/>
            </w:rPr>
            <w:fldChar w:fldCharType="begin"/>
          </w:r>
          <w:r>
            <w:rPr>
              <w:rFonts w:eastAsia="楷体_GB2312"/>
              <w:sz w:val="32"/>
              <w:szCs w:val="52"/>
            </w:rPr>
            <w:instrText xml:space="preserve"> HYPERLINK \l _Toc475 </w:instrText>
          </w:r>
          <w:r>
            <w:rPr>
              <w:rFonts w:eastAsia="楷体_GB2312"/>
              <w:sz w:val="32"/>
              <w:szCs w:val="52"/>
            </w:rPr>
            <w:fldChar w:fldCharType="separate"/>
          </w:r>
          <w:r>
            <w:rPr>
              <w:rFonts w:hint="eastAsia"/>
              <w:sz w:val="32"/>
              <w:szCs w:val="32"/>
            </w:rPr>
            <w:t>（十</w:t>
          </w:r>
          <w:r>
            <w:rPr>
              <w:rFonts w:hint="eastAsia"/>
              <w:sz w:val="32"/>
              <w:szCs w:val="32"/>
              <w:lang w:val="en-US" w:eastAsia="zh-CN"/>
            </w:rPr>
            <w:t>一</w:t>
          </w:r>
          <w:r>
            <w:rPr>
              <w:rFonts w:hint="eastAsia"/>
              <w:sz w:val="32"/>
              <w:szCs w:val="32"/>
            </w:rPr>
            <w:t>）涉农补贴领域基层政务公开标准目录</w:t>
          </w:r>
          <w:r>
            <w:rPr>
              <w:sz w:val="32"/>
              <w:szCs w:val="32"/>
            </w:rPr>
            <w:tab/>
          </w:r>
          <w:r>
            <w:rPr>
              <w:sz w:val="32"/>
              <w:szCs w:val="32"/>
            </w:rPr>
            <w:fldChar w:fldCharType="begin"/>
          </w:r>
          <w:r>
            <w:rPr>
              <w:sz w:val="32"/>
              <w:szCs w:val="32"/>
            </w:rPr>
            <w:instrText xml:space="preserve"> PAGEREF _Toc475 \h </w:instrText>
          </w:r>
          <w:r>
            <w:rPr>
              <w:sz w:val="32"/>
              <w:szCs w:val="32"/>
            </w:rPr>
            <w:fldChar w:fldCharType="separate"/>
          </w:r>
          <w:r>
            <w:rPr>
              <w:sz w:val="32"/>
              <w:szCs w:val="32"/>
            </w:rPr>
            <w:t>2</w:t>
          </w:r>
          <w:r>
            <w:rPr>
              <w:rFonts w:hint="eastAsia"/>
              <w:sz w:val="32"/>
              <w:szCs w:val="32"/>
              <w:lang w:val="en-US" w:eastAsia="zh-CN"/>
            </w:rPr>
            <w:t>2</w:t>
          </w:r>
          <w:r>
            <w:rPr>
              <w:sz w:val="32"/>
              <w:szCs w:val="32"/>
            </w:rPr>
            <w:fldChar w:fldCharType="end"/>
          </w:r>
          <w:r>
            <w:rPr>
              <w:rFonts w:eastAsia="楷体_GB2312"/>
              <w:sz w:val="32"/>
              <w:szCs w:val="52"/>
            </w:rPr>
            <w:fldChar w:fldCharType="end"/>
          </w:r>
        </w:p>
        <w:p w14:paraId="44E22DA7">
          <w:pPr>
            <w:pStyle w:val="7"/>
            <w:tabs>
              <w:tab w:val="right" w:leader="dot" w:pos="16040"/>
            </w:tabs>
            <w:rPr>
              <w:rFonts w:hint="eastAsia" w:eastAsia="楷体_GB2312"/>
              <w:sz w:val="32"/>
              <w:szCs w:val="32"/>
              <w:lang w:val="en-US" w:eastAsia="zh-CN"/>
            </w:rPr>
          </w:pPr>
          <w:r>
            <w:rPr>
              <w:rFonts w:eastAsia="楷体_GB2312"/>
              <w:sz w:val="32"/>
              <w:szCs w:val="52"/>
            </w:rPr>
            <w:fldChar w:fldCharType="begin"/>
          </w:r>
          <w:r>
            <w:rPr>
              <w:rFonts w:eastAsia="楷体_GB2312"/>
              <w:sz w:val="32"/>
              <w:szCs w:val="52"/>
            </w:rPr>
            <w:instrText xml:space="preserve"> HYPERLINK \l _Toc27348 </w:instrText>
          </w:r>
          <w:r>
            <w:rPr>
              <w:rFonts w:eastAsia="楷体_GB2312"/>
              <w:sz w:val="32"/>
              <w:szCs w:val="52"/>
            </w:rPr>
            <w:fldChar w:fldCharType="separate"/>
          </w:r>
          <w:r>
            <w:rPr>
              <w:rFonts w:hint="eastAsia"/>
              <w:sz w:val="32"/>
              <w:szCs w:val="32"/>
            </w:rPr>
            <w:t>（</w:t>
          </w:r>
          <w:r>
            <w:rPr>
              <w:rFonts w:hint="eastAsia"/>
              <w:sz w:val="32"/>
              <w:szCs w:val="32"/>
              <w:lang w:val="en-US" w:eastAsia="zh-CN"/>
            </w:rPr>
            <w:t>十二</w:t>
          </w:r>
          <w:r>
            <w:rPr>
              <w:rFonts w:hint="eastAsia"/>
              <w:sz w:val="32"/>
              <w:szCs w:val="32"/>
            </w:rPr>
            <w:t>）公共文化服务领域基层政务公开标准目录</w:t>
          </w:r>
          <w:r>
            <w:rPr>
              <w:sz w:val="32"/>
              <w:szCs w:val="32"/>
            </w:rPr>
            <w:tab/>
          </w:r>
          <w:r>
            <w:rPr>
              <w:sz w:val="32"/>
              <w:szCs w:val="32"/>
            </w:rPr>
            <w:fldChar w:fldCharType="begin"/>
          </w:r>
          <w:r>
            <w:rPr>
              <w:sz w:val="32"/>
              <w:szCs w:val="32"/>
            </w:rPr>
            <w:instrText xml:space="preserve"> PAGEREF _Toc27348 \h </w:instrText>
          </w:r>
          <w:r>
            <w:rPr>
              <w:sz w:val="32"/>
              <w:szCs w:val="32"/>
            </w:rPr>
            <w:fldChar w:fldCharType="separate"/>
          </w:r>
          <w:r>
            <w:rPr>
              <w:sz w:val="32"/>
              <w:szCs w:val="32"/>
            </w:rPr>
            <w:t>2</w:t>
          </w:r>
          <w:r>
            <w:rPr>
              <w:rFonts w:hint="eastAsia"/>
              <w:sz w:val="32"/>
              <w:szCs w:val="32"/>
              <w:lang w:val="en-US" w:eastAsia="zh-CN"/>
            </w:rPr>
            <w:t>4</w:t>
          </w:r>
          <w:r>
            <w:rPr>
              <w:sz w:val="32"/>
              <w:szCs w:val="32"/>
            </w:rPr>
            <w:fldChar w:fldCharType="end"/>
          </w:r>
          <w:r>
            <w:rPr>
              <w:rFonts w:eastAsia="楷体_GB2312"/>
              <w:sz w:val="32"/>
              <w:szCs w:val="52"/>
            </w:rPr>
            <w:fldChar w:fldCharType="end"/>
          </w:r>
        </w:p>
        <w:p w14:paraId="24A51390">
          <w:pPr>
            <w:pStyle w:val="7"/>
            <w:tabs>
              <w:tab w:val="right" w:leader="dot" w:pos="16040"/>
            </w:tabs>
            <w:rPr>
              <w:rFonts w:hint="eastAsia" w:eastAsia="楷体_GB2312"/>
              <w:sz w:val="32"/>
              <w:szCs w:val="32"/>
              <w:lang w:val="en-US" w:eastAsia="zh-CN"/>
            </w:rPr>
          </w:pPr>
          <w:r>
            <w:rPr>
              <w:rFonts w:eastAsia="楷体_GB2312"/>
              <w:sz w:val="32"/>
              <w:szCs w:val="52"/>
            </w:rPr>
            <w:fldChar w:fldCharType="begin"/>
          </w:r>
          <w:r>
            <w:rPr>
              <w:rFonts w:eastAsia="楷体_GB2312"/>
              <w:sz w:val="32"/>
              <w:szCs w:val="52"/>
            </w:rPr>
            <w:instrText xml:space="preserve"> HYPERLINK \l _Toc16196 </w:instrText>
          </w:r>
          <w:r>
            <w:rPr>
              <w:rFonts w:eastAsia="楷体_GB2312"/>
              <w:sz w:val="32"/>
              <w:szCs w:val="52"/>
            </w:rPr>
            <w:fldChar w:fldCharType="separate"/>
          </w:r>
          <w:r>
            <w:rPr>
              <w:rFonts w:hint="eastAsia"/>
              <w:sz w:val="32"/>
              <w:szCs w:val="32"/>
            </w:rPr>
            <w:t>（</w:t>
          </w:r>
          <w:r>
            <w:rPr>
              <w:rFonts w:hint="eastAsia"/>
              <w:sz w:val="32"/>
              <w:szCs w:val="32"/>
              <w:lang w:val="en-US" w:eastAsia="zh-CN"/>
            </w:rPr>
            <w:t>十三</w:t>
          </w:r>
          <w:r>
            <w:rPr>
              <w:rFonts w:hint="eastAsia"/>
              <w:sz w:val="32"/>
              <w:szCs w:val="32"/>
            </w:rPr>
            <w:t>）安全生产领域基层政务公开标准目录</w:t>
          </w:r>
          <w:r>
            <w:rPr>
              <w:sz w:val="32"/>
              <w:szCs w:val="32"/>
            </w:rPr>
            <w:tab/>
          </w:r>
          <w:r>
            <w:rPr>
              <w:rFonts w:hint="eastAsia"/>
              <w:sz w:val="32"/>
              <w:szCs w:val="32"/>
              <w:lang w:val="en-US" w:eastAsia="zh-CN"/>
            </w:rPr>
            <w:t>2</w:t>
          </w:r>
          <w:r>
            <w:rPr>
              <w:rFonts w:eastAsia="楷体_GB2312"/>
              <w:sz w:val="32"/>
              <w:szCs w:val="52"/>
            </w:rPr>
            <w:fldChar w:fldCharType="end"/>
          </w:r>
          <w:r>
            <w:rPr>
              <w:rFonts w:hint="eastAsia" w:eastAsia="楷体_GB2312"/>
              <w:sz w:val="32"/>
              <w:szCs w:val="52"/>
              <w:lang w:val="en-US" w:eastAsia="zh-CN"/>
            </w:rPr>
            <w:t>6</w:t>
          </w:r>
        </w:p>
        <w:p w14:paraId="3DA361F7">
          <w:pPr>
            <w:pStyle w:val="7"/>
            <w:tabs>
              <w:tab w:val="right" w:leader="dot" w:pos="16040"/>
            </w:tabs>
            <w:rPr>
              <w:rFonts w:hint="eastAsia" w:eastAsia="楷体_GB2312"/>
              <w:sz w:val="32"/>
              <w:szCs w:val="52"/>
              <w:lang w:val="en-US" w:eastAsia="zh-CN"/>
            </w:rPr>
          </w:pPr>
          <w:r>
            <w:rPr>
              <w:rFonts w:eastAsia="楷体_GB2312"/>
              <w:sz w:val="32"/>
              <w:szCs w:val="52"/>
            </w:rPr>
            <w:fldChar w:fldCharType="begin"/>
          </w:r>
          <w:r>
            <w:rPr>
              <w:rFonts w:eastAsia="楷体_GB2312"/>
              <w:sz w:val="32"/>
              <w:szCs w:val="52"/>
            </w:rPr>
            <w:instrText xml:space="preserve"> HYPERLINK \l _Toc5830 </w:instrText>
          </w:r>
          <w:r>
            <w:rPr>
              <w:rFonts w:eastAsia="楷体_GB2312"/>
              <w:sz w:val="32"/>
              <w:szCs w:val="52"/>
            </w:rPr>
            <w:fldChar w:fldCharType="separate"/>
          </w:r>
          <w:r>
            <w:rPr>
              <w:rFonts w:hint="eastAsia"/>
              <w:sz w:val="32"/>
              <w:szCs w:val="32"/>
            </w:rPr>
            <w:t>（</w:t>
          </w:r>
          <w:r>
            <w:rPr>
              <w:rFonts w:hint="eastAsia"/>
              <w:sz w:val="32"/>
              <w:szCs w:val="32"/>
              <w:lang w:val="en-US" w:eastAsia="zh-CN"/>
            </w:rPr>
            <w:t>十四</w:t>
          </w:r>
          <w:r>
            <w:rPr>
              <w:rFonts w:hint="eastAsia"/>
              <w:sz w:val="32"/>
              <w:szCs w:val="32"/>
            </w:rPr>
            <w:t>）救灾领域基层政务公开标准目录</w:t>
          </w:r>
          <w:r>
            <w:rPr>
              <w:sz w:val="32"/>
              <w:szCs w:val="32"/>
            </w:rPr>
            <w:tab/>
          </w:r>
          <w:r>
            <w:rPr>
              <w:rFonts w:hint="eastAsia"/>
              <w:sz w:val="32"/>
              <w:szCs w:val="32"/>
              <w:lang w:val="en-US" w:eastAsia="zh-CN"/>
            </w:rPr>
            <w:t>2</w:t>
          </w:r>
          <w:r>
            <w:rPr>
              <w:rFonts w:eastAsia="楷体_GB2312"/>
              <w:sz w:val="32"/>
              <w:szCs w:val="52"/>
            </w:rPr>
            <w:fldChar w:fldCharType="end"/>
          </w:r>
          <w:r>
            <w:rPr>
              <w:rFonts w:hint="eastAsia" w:eastAsia="楷体_GB2312"/>
              <w:sz w:val="32"/>
              <w:szCs w:val="52"/>
              <w:lang w:val="en-US" w:eastAsia="zh-CN"/>
            </w:rPr>
            <w:t>9</w:t>
          </w:r>
        </w:p>
        <w:p w14:paraId="0DBAA6D2">
          <w:pPr>
            <w:rPr>
              <w:rFonts w:hint="default" w:eastAsia="楷体_GB2312"/>
              <w:lang w:val="en-US" w:eastAsia="zh-CN"/>
            </w:rPr>
          </w:pPr>
          <w:r>
            <w:rPr>
              <w:rFonts w:eastAsia="楷体_GB2312"/>
              <w:sz w:val="32"/>
              <w:szCs w:val="52"/>
            </w:rPr>
            <w:fldChar w:fldCharType="begin"/>
          </w:r>
          <w:r>
            <w:rPr>
              <w:rFonts w:eastAsia="楷体_GB2312"/>
              <w:sz w:val="32"/>
              <w:szCs w:val="52"/>
            </w:rPr>
            <w:instrText xml:space="preserve"> HYPERLINK \l _Toc14126 </w:instrText>
          </w:r>
          <w:r>
            <w:rPr>
              <w:rFonts w:eastAsia="楷体_GB2312"/>
              <w:sz w:val="32"/>
              <w:szCs w:val="52"/>
            </w:rPr>
            <w:fldChar w:fldCharType="separate"/>
          </w:r>
          <w:r>
            <w:rPr>
              <w:rFonts w:hint="eastAsia"/>
              <w:sz w:val="32"/>
              <w:szCs w:val="32"/>
            </w:rPr>
            <w:t>（</w:t>
          </w:r>
          <w:r>
            <w:rPr>
              <w:rFonts w:hint="eastAsia"/>
              <w:sz w:val="32"/>
              <w:szCs w:val="32"/>
              <w:lang w:val="en-US" w:eastAsia="zh-CN"/>
            </w:rPr>
            <w:t>十五</w:t>
          </w:r>
          <w:r>
            <w:rPr>
              <w:rFonts w:hint="eastAsia"/>
              <w:sz w:val="32"/>
              <w:szCs w:val="32"/>
            </w:rPr>
            <w:t>）医疗卫生领域基层政务公开标准目录</w:t>
          </w:r>
          <w:r>
            <w:rPr>
              <w:rFonts w:hint="eastAsia"/>
              <w:sz w:val="32"/>
              <w:szCs w:val="32"/>
              <w:lang w:val="en-US" w:eastAsia="zh-CN"/>
            </w:rPr>
            <w:t>.......................................................</w:t>
          </w:r>
          <w:r>
            <w:rPr>
              <w:rFonts w:eastAsia="楷体_GB2312"/>
              <w:sz w:val="32"/>
              <w:szCs w:val="52"/>
            </w:rPr>
            <w:fldChar w:fldCharType="end"/>
          </w:r>
          <w:r>
            <w:rPr>
              <w:rFonts w:hint="eastAsia" w:eastAsia="楷体_GB2312"/>
              <w:sz w:val="32"/>
              <w:szCs w:val="52"/>
              <w:lang w:val="en-US" w:eastAsia="zh-CN"/>
            </w:rPr>
            <w:t>....32</w:t>
          </w:r>
        </w:p>
        <w:p w14:paraId="58E08C52">
          <w:pPr>
            <w:pStyle w:val="7"/>
            <w:tabs>
              <w:tab w:val="right" w:leader="dot" w:pos="16040"/>
            </w:tabs>
            <w:rPr>
              <w:rFonts w:hint="eastAsia" w:eastAsia="楷体_GB2312"/>
              <w:lang w:val="en-US" w:eastAsia="zh-CN"/>
            </w:rPr>
          </w:pPr>
          <w:r>
            <w:rPr>
              <w:rFonts w:eastAsia="楷体_GB2312"/>
              <w:sz w:val="32"/>
              <w:szCs w:val="52"/>
            </w:rPr>
            <w:fldChar w:fldCharType="begin"/>
          </w:r>
          <w:r>
            <w:rPr>
              <w:rFonts w:eastAsia="楷体_GB2312"/>
              <w:sz w:val="32"/>
              <w:szCs w:val="52"/>
            </w:rPr>
            <w:instrText xml:space="preserve"> HYPERLINK \l _Toc23397 </w:instrText>
          </w:r>
          <w:r>
            <w:rPr>
              <w:rFonts w:eastAsia="楷体_GB2312"/>
              <w:sz w:val="32"/>
              <w:szCs w:val="52"/>
            </w:rPr>
            <w:fldChar w:fldCharType="separate"/>
          </w:r>
          <w:r>
            <w:rPr>
              <w:rFonts w:hint="eastAsia"/>
              <w:sz w:val="32"/>
              <w:szCs w:val="32"/>
            </w:rPr>
            <w:t>（</w:t>
          </w:r>
          <w:r>
            <w:rPr>
              <w:rFonts w:hint="eastAsia"/>
              <w:sz w:val="32"/>
              <w:szCs w:val="32"/>
              <w:lang w:val="en-US" w:eastAsia="zh-CN"/>
            </w:rPr>
            <w:t>十六</w:t>
          </w:r>
          <w:r>
            <w:rPr>
              <w:rFonts w:hint="eastAsia"/>
              <w:sz w:val="32"/>
              <w:szCs w:val="32"/>
            </w:rPr>
            <w:t>）食品药品监督管理领域基层政务公开标准目录</w:t>
          </w:r>
          <w:r>
            <w:rPr>
              <w:sz w:val="32"/>
              <w:szCs w:val="32"/>
            </w:rPr>
            <w:tab/>
          </w:r>
          <w:r>
            <w:rPr>
              <w:rFonts w:hint="eastAsia"/>
              <w:sz w:val="32"/>
              <w:szCs w:val="32"/>
              <w:lang w:val="en-US" w:eastAsia="zh-CN"/>
            </w:rPr>
            <w:t>3</w:t>
          </w:r>
          <w:r>
            <w:rPr>
              <w:rFonts w:eastAsia="楷体_GB2312"/>
              <w:sz w:val="32"/>
              <w:szCs w:val="52"/>
            </w:rPr>
            <w:fldChar w:fldCharType="end"/>
          </w:r>
          <w:r>
            <w:rPr>
              <w:rFonts w:hint="eastAsia" w:eastAsia="楷体_GB2312"/>
              <w:sz w:val="32"/>
              <w:szCs w:val="52"/>
              <w:lang w:val="en-US" w:eastAsia="zh-CN"/>
            </w:rPr>
            <w:t>3</w:t>
          </w:r>
        </w:p>
        <w:p w14:paraId="0ECD433E">
          <w:pPr>
            <w:rPr>
              <w:b/>
              <w:sz w:val="32"/>
              <w:szCs w:val="32"/>
            </w:rPr>
          </w:pPr>
          <w:r>
            <w:rPr>
              <w:rFonts w:eastAsia="楷体_GB2312"/>
              <w:szCs w:val="40"/>
            </w:rPr>
            <w:fldChar w:fldCharType="end"/>
          </w:r>
        </w:p>
      </w:sdtContent>
    </w:sdt>
    <w:p w14:paraId="7D9D7CCB">
      <w:pPr>
        <w:pStyle w:val="4"/>
        <w:spacing w:before="810"/>
        <w:ind w:right="3602"/>
        <w:jc w:val="center"/>
        <w:outlineLvl w:val="0"/>
        <w:rPr>
          <w:rFonts w:hint="eastAsia" w:ascii="黑体" w:hAnsi="黑体" w:eastAsia="黑体" w:cs="黑体"/>
          <w:sz w:val="52"/>
          <w:szCs w:val="52"/>
          <w:lang w:val="en-US" w:eastAsia="zh-CN"/>
        </w:rPr>
        <w:sectPr>
          <w:footerReference r:id="rId5" w:type="default"/>
          <w:pgSz w:w="16840" w:h="11910" w:orient="landscape"/>
          <w:pgMar w:top="1100" w:right="460" w:bottom="1300" w:left="340" w:header="0" w:footer="1116" w:gutter="0"/>
          <w:pgNumType w:fmt="decimal" w:start="3"/>
          <w:cols w:space="720" w:num="1"/>
        </w:sectPr>
      </w:pPr>
    </w:p>
    <w:p w14:paraId="35B47F7C">
      <w:pPr>
        <w:pStyle w:val="4"/>
        <w:spacing w:before="810"/>
        <w:ind w:right="3602"/>
        <w:jc w:val="center"/>
        <w:outlineLvl w:val="0"/>
      </w:pPr>
      <w:r>
        <w:rPr>
          <w:rFonts w:hint="eastAsia" w:ascii="黑体" w:hAnsi="黑体" w:eastAsia="黑体" w:cs="黑体"/>
          <w:sz w:val="40"/>
          <w:szCs w:val="40"/>
          <w:lang w:val="en-US" w:eastAsia="zh-CN"/>
        </w:rPr>
        <w:t xml:space="preserve">                  </w:t>
      </w:r>
      <w:bookmarkStart w:id="0" w:name="_Toc876"/>
      <w:r>
        <w:rPr>
          <w:rFonts w:hint="eastAsia" w:ascii="黑体" w:hAnsi="黑体" w:eastAsia="黑体" w:cs="黑体"/>
          <w:sz w:val="40"/>
          <w:szCs w:val="40"/>
          <w:lang w:val="en-US" w:eastAsia="zh-CN"/>
        </w:rPr>
        <w:t>盂县</w:t>
      </w:r>
      <w:r>
        <w:rPr>
          <w:rFonts w:hint="eastAsia" w:ascii="黑体" w:hAnsi="黑体" w:eastAsia="黑体" w:cs="黑体"/>
          <w:sz w:val="40"/>
          <w:szCs w:val="40"/>
          <w:u w:val="none"/>
          <w:lang w:val="en-US" w:eastAsia="zh-CN"/>
        </w:rPr>
        <w:t>苌池镇人民政府政务公开标准目录</w:t>
      </w:r>
      <w:bookmarkEnd w:id="0"/>
    </w:p>
    <w:tbl>
      <w:tblPr>
        <w:tblStyle w:val="10"/>
        <w:tblpPr w:leftFromText="180" w:rightFromText="180" w:vertAnchor="text" w:horzAnchor="page" w:tblpX="1341" w:tblpY="677"/>
        <w:tblOverlap w:val="never"/>
        <w:tblW w:w="14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911"/>
        <w:gridCol w:w="808"/>
        <w:gridCol w:w="2909"/>
        <w:gridCol w:w="2133"/>
        <w:gridCol w:w="1100"/>
        <w:gridCol w:w="1580"/>
        <w:gridCol w:w="2300"/>
        <w:gridCol w:w="594"/>
        <w:gridCol w:w="1218"/>
        <w:gridCol w:w="578"/>
      </w:tblGrid>
      <w:tr w14:paraId="59B3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63" w:type="dxa"/>
            <w:vMerge w:val="restart"/>
            <w:vAlign w:val="center"/>
          </w:tcPr>
          <w:p w14:paraId="7ABA7AE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719" w:type="dxa"/>
            <w:gridSpan w:val="2"/>
            <w:vAlign w:val="center"/>
          </w:tcPr>
          <w:p w14:paraId="7286928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909" w:type="dxa"/>
            <w:vMerge w:val="restart"/>
            <w:vAlign w:val="center"/>
          </w:tcPr>
          <w:p w14:paraId="4B33C9D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133" w:type="dxa"/>
            <w:vMerge w:val="restart"/>
            <w:vAlign w:val="center"/>
          </w:tcPr>
          <w:p w14:paraId="67AAE0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AF76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1100" w:type="dxa"/>
            <w:vMerge w:val="restart"/>
            <w:vAlign w:val="center"/>
          </w:tcPr>
          <w:p w14:paraId="75C230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CD189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580" w:type="dxa"/>
            <w:vMerge w:val="restart"/>
            <w:vAlign w:val="center"/>
          </w:tcPr>
          <w:p w14:paraId="10296F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49EC7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300" w:type="dxa"/>
            <w:vMerge w:val="restart"/>
            <w:vAlign w:val="center"/>
          </w:tcPr>
          <w:p w14:paraId="5BE9FB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2DE84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4" w:type="dxa"/>
            <w:vMerge w:val="restart"/>
            <w:vAlign w:val="center"/>
          </w:tcPr>
          <w:p w14:paraId="7E28AF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53D91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8" w:type="dxa"/>
            <w:vMerge w:val="restart"/>
            <w:vAlign w:val="center"/>
          </w:tcPr>
          <w:p w14:paraId="21989F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5B5EE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8" w:type="dxa"/>
            <w:vMerge w:val="restart"/>
            <w:vAlign w:val="center"/>
          </w:tcPr>
          <w:p w14:paraId="6B325A7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96F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63" w:type="dxa"/>
            <w:vMerge w:val="continue"/>
            <w:vAlign w:val="center"/>
          </w:tcPr>
          <w:p w14:paraId="01BAEBE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rPr>
            </w:pPr>
          </w:p>
        </w:tc>
        <w:tc>
          <w:tcPr>
            <w:tcW w:w="911" w:type="dxa"/>
            <w:vAlign w:val="center"/>
          </w:tcPr>
          <w:p w14:paraId="2D8181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8" w:type="dxa"/>
            <w:vAlign w:val="center"/>
          </w:tcPr>
          <w:p w14:paraId="3F4E771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909" w:type="dxa"/>
            <w:vMerge w:val="continue"/>
            <w:vAlign w:val="center"/>
          </w:tcPr>
          <w:p w14:paraId="2EB5074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c>
          <w:tcPr>
            <w:tcW w:w="2133" w:type="dxa"/>
            <w:vMerge w:val="continue"/>
            <w:vAlign w:val="center"/>
          </w:tcPr>
          <w:p w14:paraId="5484781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c>
          <w:tcPr>
            <w:tcW w:w="1100" w:type="dxa"/>
            <w:vMerge w:val="continue"/>
            <w:vAlign w:val="center"/>
          </w:tcPr>
          <w:p w14:paraId="26EB19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c>
          <w:tcPr>
            <w:tcW w:w="1580" w:type="dxa"/>
            <w:vMerge w:val="continue"/>
            <w:vAlign w:val="center"/>
          </w:tcPr>
          <w:p w14:paraId="30B31FC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c>
          <w:tcPr>
            <w:tcW w:w="2300" w:type="dxa"/>
            <w:vMerge w:val="continue"/>
            <w:vAlign w:val="center"/>
          </w:tcPr>
          <w:p w14:paraId="7B797C5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c>
          <w:tcPr>
            <w:tcW w:w="594" w:type="dxa"/>
            <w:vMerge w:val="continue"/>
            <w:vAlign w:val="center"/>
          </w:tcPr>
          <w:p w14:paraId="03B5072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c>
          <w:tcPr>
            <w:tcW w:w="1218" w:type="dxa"/>
            <w:vMerge w:val="continue"/>
            <w:vAlign w:val="center"/>
          </w:tcPr>
          <w:p w14:paraId="2742A0F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c>
          <w:tcPr>
            <w:tcW w:w="578" w:type="dxa"/>
            <w:vMerge w:val="continue"/>
            <w:vAlign w:val="center"/>
          </w:tcPr>
          <w:p w14:paraId="4F71511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r>
      <w:tr w14:paraId="11C3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363" w:type="dxa"/>
            <w:vMerge w:val="restart"/>
            <w:vAlign w:val="center"/>
          </w:tcPr>
          <w:p w14:paraId="3D10D78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911" w:type="dxa"/>
            <w:vMerge w:val="restart"/>
            <w:vAlign w:val="center"/>
          </w:tcPr>
          <w:p w14:paraId="19997E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机构</w:t>
            </w:r>
          </w:p>
          <w:p w14:paraId="065A1F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职能</w:t>
            </w:r>
          </w:p>
        </w:tc>
        <w:tc>
          <w:tcPr>
            <w:tcW w:w="808" w:type="dxa"/>
            <w:vAlign w:val="center"/>
          </w:tcPr>
          <w:p w14:paraId="120094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部门概况</w:t>
            </w:r>
          </w:p>
        </w:tc>
        <w:tc>
          <w:tcPr>
            <w:tcW w:w="2909" w:type="dxa"/>
            <w:vAlign w:val="center"/>
          </w:tcPr>
          <w:p w14:paraId="5494B5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本单位总体介绍并包含单位地址、电话等信息</w:t>
            </w:r>
          </w:p>
        </w:tc>
        <w:tc>
          <w:tcPr>
            <w:tcW w:w="2133" w:type="dxa"/>
            <w:vAlign w:val="center"/>
          </w:tcPr>
          <w:p w14:paraId="38A233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三定方案</w:t>
            </w:r>
          </w:p>
        </w:tc>
        <w:tc>
          <w:tcPr>
            <w:tcW w:w="1100" w:type="dxa"/>
            <w:vAlign w:val="center"/>
          </w:tcPr>
          <w:p w14:paraId="793832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580" w:type="dxa"/>
            <w:vAlign w:val="center"/>
          </w:tcPr>
          <w:p w14:paraId="7CDA42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tc>
        <w:tc>
          <w:tcPr>
            <w:tcW w:w="2300" w:type="dxa"/>
            <w:vAlign w:val="center"/>
          </w:tcPr>
          <w:p w14:paraId="6BE356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41B02A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每年</w:t>
            </w:r>
          </w:p>
        </w:tc>
        <w:tc>
          <w:tcPr>
            <w:tcW w:w="1218" w:type="dxa"/>
            <w:vAlign w:val="center"/>
          </w:tcPr>
          <w:p w14:paraId="11D652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主动公开</w:t>
            </w:r>
          </w:p>
        </w:tc>
        <w:tc>
          <w:tcPr>
            <w:tcW w:w="578" w:type="dxa"/>
            <w:vAlign w:val="center"/>
          </w:tcPr>
          <w:p w14:paraId="7A4698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1"/>
                <w:szCs w:val="21"/>
                <w:vertAlign w:val="baseline"/>
                <w:lang w:val="en-US" w:eastAsia="zh-CN"/>
              </w:rPr>
            </w:pPr>
          </w:p>
        </w:tc>
      </w:tr>
      <w:tr w14:paraId="0B46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363" w:type="dxa"/>
            <w:vMerge w:val="continue"/>
            <w:vAlign w:val="center"/>
          </w:tcPr>
          <w:p w14:paraId="176EF25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rPr>
            </w:pPr>
          </w:p>
        </w:tc>
        <w:tc>
          <w:tcPr>
            <w:tcW w:w="911" w:type="dxa"/>
            <w:vMerge w:val="continue"/>
            <w:vAlign w:val="center"/>
          </w:tcPr>
          <w:p w14:paraId="2BA953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rPr>
            </w:pPr>
          </w:p>
        </w:tc>
        <w:tc>
          <w:tcPr>
            <w:tcW w:w="808" w:type="dxa"/>
            <w:vAlign w:val="center"/>
          </w:tcPr>
          <w:p w14:paraId="4D09A5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领导介绍</w:t>
            </w:r>
          </w:p>
        </w:tc>
        <w:tc>
          <w:tcPr>
            <w:tcW w:w="2909" w:type="dxa"/>
            <w:vAlign w:val="center"/>
          </w:tcPr>
          <w:p w14:paraId="005BEE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本单位副职以上领导介绍姓名、照片、简历、分工</w:t>
            </w:r>
          </w:p>
        </w:tc>
        <w:tc>
          <w:tcPr>
            <w:tcW w:w="2133" w:type="dxa"/>
            <w:vAlign w:val="center"/>
          </w:tcPr>
          <w:p w14:paraId="35B6DA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三定方案及相关任命</w:t>
            </w:r>
          </w:p>
        </w:tc>
        <w:tc>
          <w:tcPr>
            <w:tcW w:w="1100" w:type="dxa"/>
            <w:vAlign w:val="center"/>
          </w:tcPr>
          <w:p w14:paraId="669526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580" w:type="dxa"/>
            <w:vAlign w:val="center"/>
          </w:tcPr>
          <w:p w14:paraId="740B9C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p w14:paraId="286989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p w14:paraId="4A270A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300" w:type="dxa"/>
            <w:vAlign w:val="center"/>
          </w:tcPr>
          <w:p w14:paraId="0C6A79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7204D6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每年</w:t>
            </w:r>
          </w:p>
        </w:tc>
        <w:tc>
          <w:tcPr>
            <w:tcW w:w="1218" w:type="dxa"/>
            <w:vAlign w:val="center"/>
          </w:tcPr>
          <w:p w14:paraId="49B02C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主动公开</w:t>
            </w:r>
          </w:p>
        </w:tc>
        <w:tc>
          <w:tcPr>
            <w:tcW w:w="578" w:type="dxa"/>
            <w:vAlign w:val="center"/>
          </w:tcPr>
          <w:p w14:paraId="1D60324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1"/>
                <w:szCs w:val="21"/>
                <w:vertAlign w:val="baseline"/>
                <w:lang w:val="en-US" w:eastAsia="zh-CN"/>
              </w:rPr>
            </w:pPr>
          </w:p>
        </w:tc>
      </w:tr>
      <w:tr w14:paraId="0887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363" w:type="dxa"/>
            <w:vMerge w:val="continue"/>
            <w:vAlign w:val="center"/>
          </w:tcPr>
          <w:p w14:paraId="5D8FFF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c>
          <w:tcPr>
            <w:tcW w:w="911" w:type="dxa"/>
            <w:vMerge w:val="continue"/>
            <w:vAlign w:val="center"/>
          </w:tcPr>
          <w:p w14:paraId="2D962E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808" w:type="dxa"/>
            <w:vAlign w:val="center"/>
          </w:tcPr>
          <w:p w14:paraId="2E809E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机构设置</w:t>
            </w:r>
          </w:p>
        </w:tc>
        <w:tc>
          <w:tcPr>
            <w:tcW w:w="2909" w:type="dxa"/>
            <w:vAlign w:val="center"/>
          </w:tcPr>
          <w:p w14:paraId="775745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包括内设机构和下属机构。公开职能职责、负责人姓名、联系方式、办公地址</w:t>
            </w:r>
          </w:p>
        </w:tc>
        <w:tc>
          <w:tcPr>
            <w:tcW w:w="2133" w:type="dxa"/>
            <w:vAlign w:val="center"/>
          </w:tcPr>
          <w:p w14:paraId="22D45C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三定方案</w:t>
            </w:r>
          </w:p>
        </w:tc>
        <w:tc>
          <w:tcPr>
            <w:tcW w:w="1100" w:type="dxa"/>
            <w:vAlign w:val="center"/>
          </w:tcPr>
          <w:p w14:paraId="64F18C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580" w:type="dxa"/>
            <w:vAlign w:val="center"/>
          </w:tcPr>
          <w:p w14:paraId="6952B8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p w14:paraId="0A09F2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300" w:type="dxa"/>
            <w:vAlign w:val="center"/>
          </w:tcPr>
          <w:p w14:paraId="1994EF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26E5B2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每年</w:t>
            </w:r>
          </w:p>
        </w:tc>
        <w:tc>
          <w:tcPr>
            <w:tcW w:w="1218" w:type="dxa"/>
            <w:vAlign w:val="center"/>
          </w:tcPr>
          <w:p w14:paraId="41708D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主动公开</w:t>
            </w:r>
          </w:p>
        </w:tc>
        <w:tc>
          <w:tcPr>
            <w:tcW w:w="578" w:type="dxa"/>
            <w:vAlign w:val="center"/>
          </w:tcPr>
          <w:p w14:paraId="6021BF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1"/>
                <w:szCs w:val="21"/>
                <w:vertAlign w:val="baseline"/>
                <w:lang w:val="en-US" w:eastAsia="zh-CN"/>
              </w:rPr>
            </w:pPr>
          </w:p>
        </w:tc>
      </w:tr>
      <w:tr w14:paraId="50A0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363" w:type="dxa"/>
            <w:vMerge w:val="restart"/>
            <w:vAlign w:val="center"/>
          </w:tcPr>
          <w:p w14:paraId="7519EFD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911" w:type="dxa"/>
            <w:vMerge w:val="restart"/>
            <w:vAlign w:val="center"/>
          </w:tcPr>
          <w:p w14:paraId="636E0C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政策</w:t>
            </w:r>
          </w:p>
          <w:p w14:paraId="637131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文件</w:t>
            </w:r>
          </w:p>
        </w:tc>
        <w:tc>
          <w:tcPr>
            <w:tcW w:w="808" w:type="dxa"/>
            <w:vAlign w:val="center"/>
          </w:tcPr>
          <w:p w14:paraId="5DFEF1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本部门发布的文件</w:t>
            </w:r>
          </w:p>
        </w:tc>
        <w:tc>
          <w:tcPr>
            <w:tcW w:w="2909" w:type="dxa"/>
            <w:vAlign w:val="center"/>
          </w:tcPr>
          <w:p w14:paraId="71D3F8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3年来，以本部门制定文号发布的政策性文件和规范性文件，并标准编号的</w:t>
            </w:r>
          </w:p>
        </w:tc>
        <w:tc>
          <w:tcPr>
            <w:tcW w:w="2133" w:type="dxa"/>
            <w:vAlign w:val="center"/>
          </w:tcPr>
          <w:p w14:paraId="39780E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本部门规范文号发布的文件，源头属性认定为公开</w:t>
            </w:r>
          </w:p>
        </w:tc>
        <w:tc>
          <w:tcPr>
            <w:tcW w:w="1100" w:type="dxa"/>
            <w:vAlign w:val="center"/>
          </w:tcPr>
          <w:p w14:paraId="127216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580" w:type="dxa"/>
            <w:vAlign w:val="center"/>
          </w:tcPr>
          <w:p w14:paraId="3036D5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p w14:paraId="241C66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300" w:type="dxa"/>
            <w:vAlign w:val="center"/>
          </w:tcPr>
          <w:p w14:paraId="73D34C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355166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每年</w:t>
            </w:r>
          </w:p>
        </w:tc>
        <w:tc>
          <w:tcPr>
            <w:tcW w:w="1218" w:type="dxa"/>
            <w:vAlign w:val="center"/>
          </w:tcPr>
          <w:p w14:paraId="5A8CC8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主动公开</w:t>
            </w:r>
          </w:p>
        </w:tc>
        <w:tc>
          <w:tcPr>
            <w:tcW w:w="578" w:type="dxa"/>
            <w:vAlign w:val="center"/>
          </w:tcPr>
          <w:p w14:paraId="6CFD5A9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1"/>
                <w:szCs w:val="21"/>
                <w:vertAlign w:val="baseline"/>
                <w:lang w:val="en-US" w:eastAsia="zh-CN"/>
              </w:rPr>
            </w:pPr>
          </w:p>
        </w:tc>
      </w:tr>
      <w:tr w14:paraId="4BF9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63" w:type="dxa"/>
            <w:vMerge w:val="continue"/>
            <w:vAlign w:val="center"/>
          </w:tcPr>
          <w:p w14:paraId="778CF4E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rPr>
            </w:pPr>
          </w:p>
        </w:tc>
        <w:tc>
          <w:tcPr>
            <w:tcW w:w="911" w:type="dxa"/>
            <w:vMerge w:val="continue"/>
            <w:vAlign w:val="center"/>
          </w:tcPr>
          <w:p w14:paraId="5E5A97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rPr>
            </w:pPr>
          </w:p>
        </w:tc>
        <w:tc>
          <w:tcPr>
            <w:tcW w:w="808" w:type="dxa"/>
            <w:vAlign w:val="center"/>
          </w:tcPr>
          <w:p w14:paraId="6CDCF3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通知公告</w:t>
            </w:r>
          </w:p>
        </w:tc>
        <w:tc>
          <w:tcPr>
            <w:tcW w:w="2909" w:type="dxa"/>
            <w:vAlign w:val="center"/>
          </w:tcPr>
          <w:p w14:paraId="732289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在本乡镇所发文件中，属于通知公告类别的，全部归于此类</w:t>
            </w:r>
          </w:p>
        </w:tc>
        <w:tc>
          <w:tcPr>
            <w:tcW w:w="2133" w:type="dxa"/>
            <w:vAlign w:val="center"/>
          </w:tcPr>
          <w:p w14:paraId="4120B1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《中华人民共和国政府信息公开条例》（国务院令第711号）</w:t>
            </w:r>
          </w:p>
        </w:tc>
        <w:tc>
          <w:tcPr>
            <w:tcW w:w="1100" w:type="dxa"/>
            <w:vAlign w:val="center"/>
          </w:tcPr>
          <w:p w14:paraId="539C34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580" w:type="dxa"/>
            <w:vAlign w:val="center"/>
          </w:tcPr>
          <w:p w14:paraId="632CD9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p w14:paraId="7534F7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300" w:type="dxa"/>
            <w:vAlign w:val="center"/>
          </w:tcPr>
          <w:p w14:paraId="5ECF98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201EE6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每年</w:t>
            </w:r>
          </w:p>
        </w:tc>
        <w:tc>
          <w:tcPr>
            <w:tcW w:w="1218" w:type="dxa"/>
            <w:vAlign w:val="center"/>
          </w:tcPr>
          <w:p w14:paraId="49FAC5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主动公开</w:t>
            </w:r>
          </w:p>
        </w:tc>
        <w:tc>
          <w:tcPr>
            <w:tcW w:w="578" w:type="dxa"/>
            <w:vAlign w:val="center"/>
          </w:tcPr>
          <w:p w14:paraId="15B222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sz w:val="24"/>
                <w:szCs w:val="24"/>
                <w:vertAlign w:val="baseline"/>
                <w:lang w:val="en-US" w:eastAsia="zh-CN"/>
              </w:rPr>
            </w:pPr>
          </w:p>
        </w:tc>
      </w:tr>
      <w:tr w14:paraId="2B35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63" w:type="dxa"/>
            <w:vAlign w:val="center"/>
          </w:tcPr>
          <w:p w14:paraId="38BC216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lang w:val="en-US" w:eastAsia="zh-CN"/>
              </w:rPr>
            </w:pPr>
            <w:r>
              <w:rPr>
                <w:rFonts w:hint="eastAsia" w:ascii="仿宋" w:hAnsi="仿宋" w:eastAsia="仿宋" w:cs="仿宋"/>
                <w:lang w:val="en-US" w:eastAsia="zh-CN"/>
              </w:rPr>
              <w:t>3</w:t>
            </w:r>
          </w:p>
        </w:tc>
        <w:tc>
          <w:tcPr>
            <w:tcW w:w="911" w:type="dxa"/>
            <w:vAlign w:val="center"/>
          </w:tcPr>
          <w:p w14:paraId="401B9C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w:t>
            </w:r>
          </w:p>
          <w:p w14:paraId="79BE9E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动态</w:t>
            </w:r>
          </w:p>
        </w:tc>
        <w:tc>
          <w:tcPr>
            <w:tcW w:w="808" w:type="dxa"/>
            <w:vAlign w:val="center"/>
          </w:tcPr>
          <w:p w14:paraId="68A38A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909" w:type="dxa"/>
            <w:vAlign w:val="center"/>
          </w:tcPr>
          <w:p w14:paraId="168D36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近期重点项目工作动态</w:t>
            </w:r>
          </w:p>
        </w:tc>
        <w:tc>
          <w:tcPr>
            <w:tcW w:w="2133" w:type="dxa"/>
            <w:vAlign w:val="center"/>
          </w:tcPr>
          <w:p w14:paraId="6A59A8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《中华人民共和国政府信息公开条例》（国务院令第711号）</w:t>
            </w:r>
          </w:p>
        </w:tc>
        <w:tc>
          <w:tcPr>
            <w:tcW w:w="1100" w:type="dxa"/>
            <w:vAlign w:val="center"/>
          </w:tcPr>
          <w:p w14:paraId="666C3E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580" w:type="dxa"/>
            <w:vAlign w:val="center"/>
          </w:tcPr>
          <w:p w14:paraId="54BEAC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p w14:paraId="2B7232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300" w:type="dxa"/>
            <w:vAlign w:val="center"/>
          </w:tcPr>
          <w:p w14:paraId="054D51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30FF37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每年</w:t>
            </w:r>
          </w:p>
        </w:tc>
        <w:tc>
          <w:tcPr>
            <w:tcW w:w="1218" w:type="dxa"/>
            <w:vAlign w:val="center"/>
          </w:tcPr>
          <w:p w14:paraId="0AC965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主动公开</w:t>
            </w:r>
          </w:p>
        </w:tc>
        <w:tc>
          <w:tcPr>
            <w:tcW w:w="578" w:type="dxa"/>
            <w:vAlign w:val="center"/>
          </w:tcPr>
          <w:p w14:paraId="5241D8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4"/>
                <w:szCs w:val="24"/>
                <w:vertAlign w:val="baseline"/>
                <w:lang w:val="en-US" w:eastAsia="zh-CN"/>
              </w:rPr>
            </w:pPr>
          </w:p>
        </w:tc>
      </w:tr>
      <w:tr w14:paraId="31C6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363" w:type="dxa"/>
            <w:vAlign w:val="center"/>
          </w:tcPr>
          <w:p w14:paraId="51AB438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lang w:val="en-US" w:eastAsia="zh-CN"/>
              </w:rPr>
            </w:pPr>
            <w:r>
              <w:rPr>
                <w:rFonts w:hint="eastAsia" w:ascii="仿宋" w:hAnsi="仿宋" w:eastAsia="仿宋" w:cs="仿宋"/>
                <w:lang w:val="en-US" w:eastAsia="zh-CN"/>
              </w:rPr>
              <w:t>4</w:t>
            </w:r>
          </w:p>
        </w:tc>
        <w:tc>
          <w:tcPr>
            <w:tcW w:w="911" w:type="dxa"/>
            <w:vAlign w:val="center"/>
          </w:tcPr>
          <w:p w14:paraId="176ABC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预决算</w:t>
            </w:r>
          </w:p>
        </w:tc>
        <w:tc>
          <w:tcPr>
            <w:tcW w:w="808" w:type="dxa"/>
            <w:vAlign w:val="center"/>
          </w:tcPr>
          <w:p w14:paraId="04D42B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909" w:type="dxa"/>
            <w:vAlign w:val="center"/>
          </w:tcPr>
          <w:p w14:paraId="00A8ED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按照县财政局对预决算公开要求在“平台”上发布</w:t>
            </w:r>
          </w:p>
        </w:tc>
        <w:tc>
          <w:tcPr>
            <w:tcW w:w="2133" w:type="dxa"/>
            <w:vAlign w:val="center"/>
          </w:tcPr>
          <w:p w14:paraId="719A59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《中华人民共和国政府信息公开条例》（国务院令第711号）</w:t>
            </w:r>
          </w:p>
        </w:tc>
        <w:tc>
          <w:tcPr>
            <w:tcW w:w="1100" w:type="dxa"/>
            <w:vAlign w:val="center"/>
          </w:tcPr>
          <w:p w14:paraId="0E966C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580" w:type="dxa"/>
            <w:vAlign w:val="center"/>
          </w:tcPr>
          <w:p w14:paraId="0BB703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p w14:paraId="10D87E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p>
        </w:tc>
        <w:tc>
          <w:tcPr>
            <w:tcW w:w="2300" w:type="dxa"/>
            <w:vAlign w:val="center"/>
          </w:tcPr>
          <w:p w14:paraId="529488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7E12A7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每年</w:t>
            </w:r>
          </w:p>
        </w:tc>
        <w:tc>
          <w:tcPr>
            <w:tcW w:w="1218" w:type="dxa"/>
            <w:vAlign w:val="center"/>
          </w:tcPr>
          <w:p w14:paraId="70F879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主动公开</w:t>
            </w:r>
          </w:p>
        </w:tc>
        <w:tc>
          <w:tcPr>
            <w:tcW w:w="578" w:type="dxa"/>
            <w:vAlign w:val="center"/>
          </w:tcPr>
          <w:p w14:paraId="17F5F5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4"/>
                <w:szCs w:val="24"/>
                <w:vertAlign w:val="baseline"/>
                <w:lang w:val="en-US" w:eastAsia="zh-CN"/>
              </w:rPr>
            </w:pPr>
          </w:p>
        </w:tc>
      </w:tr>
      <w:tr w14:paraId="74B5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363" w:type="dxa"/>
            <w:vAlign w:val="center"/>
          </w:tcPr>
          <w:p w14:paraId="3080C1D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lang w:val="en-US" w:eastAsia="zh-CN"/>
              </w:rPr>
            </w:pPr>
            <w:r>
              <w:rPr>
                <w:rFonts w:hint="eastAsia" w:ascii="仿宋" w:hAnsi="仿宋" w:eastAsia="仿宋" w:cs="仿宋"/>
                <w:lang w:val="en-US" w:eastAsia="zh-CN"/>
              </w:rPr>
              <w:t>5</w:t>
            </w:r>
          </w:p>
        </w:tc>
        <w:tc>
          <w:tcPr>
            <w:tcW w:w="911" w:type="dxa"/>
            <w:vAlign w:val="center"/>
          </w:tcPr>
          <w:p w14:paraId="5A7ACE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计划</w:t>
            </w:r>
          </w:p>
          <w:p w14:paraId="2DA878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总结</w:t>
            </w:r>
          </w:p>
        </w:tc>
        <w:tc>
          <w:tcPr>
            <w:tcW w:w="808" w:type="dxa"/>
            <w:vAlign w:val="center"/>
          </w:tcPr>
          <w:p w14:paraId="3EDB66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909" w:type="dxa"/>
            <w:vAlign w:val="center"/>
          </w:tcPr>
          <w:p w14:paraId="2FCB0C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单位计划、总结、发展规划、专项规划、区域规划、统计信息等</w:t>
            </w:r>
          </w:p>
        </w:tc>
        <w:tc>
          <w:tcPr>
            <w:tcW w:w="2133" w:type="dxa"/>
            <w:vAlign w:val="center"/>
          </w:tcPr>
          <w:p w14:paraId="6A7ACE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《中华人民共和国政府信息公开条例》（国务院令第711号）</w:t>
            </w:r>
          </w:p>
        </w:tc>
        <w:tc>
          <w:tcPr>
            <w:tcW w:w="1100" w:type="dxa"/>
            <w:vAlign w:val="center"/>
          </w:tcPr>
          <w:p w14:paraId="56F1C5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580" w:type="dxa"/>
            <w:vAlign w:val="center"/>
          </w:tcPr>
          <w:p w14:paraId="01A9F3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p w14:paraId="7A2DD2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p>
        </w:tc>
        <w:tc>
          <w:tcPr>
            <w:tcW w:w="2300" w:type="dxa"/>
            <w:vAlign w:val="center"/>
          </w:tcPr>
          <w:p w14:paraId="127D35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3CF303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每年</w:t>
            </w:r>
          </w:p>
        </w:tc>
        <w:tc>
          <w:tcPr>
            <w:tcW w:w="1218" w:type="dxa"/>
            <w:vAlign w:val="center"/>
          </w:tcPr>
          <w:p w14:paraId="72B0E3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主动公开</w:t>
            </w:r>
          </w:p>
        </w:tc>
        <w:tc>
          <w:tcPr>
            <w:tcW w:w="578" w:type="dxa"/>
            <w:vAlign w:val="center"/>
          </w:tcPr>
          <w:p w14:paraId="5CE335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4"/>
                <w:szCs w:val="24"/>
                <w:vertAlign w:val="baseline"/>
                <w:lang w:val="en-US" w:eastAsia="zh-CN"/>
              </w:rPr>
            </w:pPr>
          </w:p>
        </w:tc>
      </w:tr>
      <w:tr w14:paraId="2F29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363" w:type="dxa"/>
            <w:vAlign w:val="center"/>
          </w:tcPr>
          <w:p w14:paraId="6CD7FBE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lang w:val="en-US" w:eastAsia="zh-CN"/>
              </w:rPr>
            </w:pPr>
            <w:r>
              <w:rPr>
                <w:rFonts w:hint="eastAsia" w:ascii="仿宋" w:hAnsi="仿宋" w:eastAsia="仿宋" w:cs="仿宋"/>
                <w:lang w:val="en-US" w:eastAsia="zh-CN"/>
              </w:rPr>
              <w:t>6</w:t>
            </w:r>
          </w:p>
        </w:tc>
        <w:tc>
          <w:tcPr>
            <w:tcW w:w="911" w:type="dxa"/>
            <w:vAlign w:val="center"/>
          </w:tcPr>
          <w:p w14:paraId="281AD2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信息公开年报</w:t>
            </w:r>
          </w:p>
        </w:tc>
        <w:tc>
          <w:tcPr>
            <w:tcW w:w="808" w:type="dxa"/>
            <w:vAlign w:val="center"/>
          </w:tcPr>
          <w:p w14:paraId="1BC5D9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p>
        </w:tc>
        <w:tc>
          <w:tcPr>
            <w:tcW w:w="2909" w:type="dxa"/>
            <w:vAlign w:val="center"/>
          </w:tcPr>
          <w:p w14:paraId="692C17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按照年报编制规范进行</w:t>
            </w:r>
          </w:p>
        </w:tc>
        <w:tc>
          <w:tcPr>
            <w:tcW w:w="2133" w:type="dxa"/>
            <w:vAlign w:val="center"/>
          </w:tcPr>
          <w:p w14:paraId="28C267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《中华人民共和国政府信息公开条例》（国务院令第711号）</w:t>
            </w:r>
          </w:p>
        </w:tc>
        <w:tc>
          <w:tcPr>
            <w:tcW w:w="1100" w:type="dxa"/>
            <w:vAlign w:val="center"/>
          </w:tcPr>
          <w:p w14:paraId="6D6DD2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580" w:type="dxa"/>
            <w:vAlign w:val="center"/>
          </w:tcPr>
          <w:p w14:paraId="027821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政府网站 /镇村公示栏</w:t>
            </w:r>
          </w:p>
          <w:p w14:paraId="25DCBF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p>
        </w:tc>
        <w:tc>
          <w:tcPr>
            <w:tcW w:w="2300" w:type="dxa"/>
            <w:vAlign w:val="center"/>
          </w:tcPr>
          <w:p w14:paraId="129A47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信息形成或变更之日起20个工作日内</w:t>
            </w:r>
          </w:p>
        </w:tc>
        <w:tc>
          <w:tcPr>
            <w:tcW w:w="594" w:type="dxa"/>
            <w:vAlign w:val="center"/>
          </w:tcPr>
          <w:p w14:paraId="63587C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每年</w:t>
            </w:r>
          </w:p>
        </w:tc>
        <w:tc>
          <w:tcPr>
            <w:tcW w:w="1218" w:type="dxa"/>
            <w:vAlign w:val="center"/>
          </w:tcPr>
          <w:p w14:paraId="15315F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bidi="zh-CN"/>
              </w:rPr>
            </w:pPr>
            <w:r>
              <w:rPr>
                <w:rFonts w:hint="eastAsia" w:ascii="仿宋" w:hAnsi="仿宋" w:eastAsia="仿宋" w:cs="仿宋"/>
                <w:sz w:val="21"/>
                <w:szCs w:val="21"/>
                <w:vertAlign w:val="baseline"/>
                <w:lang w:val="en-US" w:eastAsia="zh-CN"/>
              </w:rPr>
              <w:t>主动公开</w:t>
            </w:r>
          </w:p>
        </w:tc>
        <w:tc>
          <w:tcPr>
            <w:tcW w:w="578" w:type="dxa"/>
            <w:vAlign w:val="center"/>
          </w:tcPr>
          <w:p w14:paraId="7679B8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4"/>
                <w:szCs w:val="24"/>
                <w:vertAlign w:val="baseline"/>
                <w:lang w:val="en-US" w:eastAsia="zh-CN"/>
              </w:rPr>
            </w:pPr>
          </w:p>
        </w:tc>
      </w:tr>
    </w:tbl>
    <w:p w14:paraId="2FCB8A69">
      <w:pPr>
        <w:pStyle w:val="4"/>
        <w:spacing w:before="810"/>
        <w:ind w:left="3719" w:right="3602"/>
        <w:jc w:val="center"/>
      </w:pPr>
    </w:p>
    <w:p w14:paraId="21FD8202">
      <w:pPr>
        <w:pStyle w:val="4"/>
        <w:spacing w:before="810"/>
        <w:ind w:left="3719" w:right="3602"/>
        <w:jc w:val="center"/>
      </w:pPr>
    </w:p>
    <w:p w14:paraId="517979C8">
      <w:pPr>
        <w:pStyle w:val="4"/>
        <w:spacing w:before="810"/>
        <w:ind w:left="3719" w:right="3602"/>
        <w:jc w:val="center"/>
      </w:pPr>
    </w:p>
    <w:p w14:paraId="31A351A1">
      <w:pPr>
        <w:pStyle w:val="4"/>
        <w:spacing w:before="810"/>
        <w:ind w:left="3719" w:right="3602"/>
        <w:jc w:val="center"/>
      </w:pPr>
    </w:p>
    <w:p w14:paraId="01E4EFBD">
      <w:pPr>
        <w:pStyle w:val="4"/>
        <w:spacing w:before="810"/>
        <w:ind w:left="3719" w:right="3602"/>
        <w:jc w:val="center"/>
      </w:pPr>
    </w:p>
    <w:p w14:paraId="72149A9C">
      <w:pPr>
        <w:pStyle w:val="4"/>
        <w:spacing w:before="810"/>
        <w:ind w:left="3719" w:right="3602"/>
        <w:jc w:val="center"/>
      </w:pPr>
    </w:p>
    <w:p w14:paraId="1751D61F">
      <w:pPr>
        <w:pStyle w:val="4"/>
        <w:spacing w:before="810"/>
        <w:ind w:left="3719" w:right="3602"/>
        <w:jc w:val="center"/>
      </w:pPr>
    </w:p>
    <w:p w14:paraId="195B4ED5">
      <w:pPr>
        <w:pStyle w:val="4"/>
        <w:spacing w:before="810"/>
        <w:ind w:left="3719" w:right="3602"/>
        <w:jc w:val="center"/>
      </w:pPr>
    </w:p>
    <w:p w14:paraId="0F84F0AC">
      <w:pPr>
        <w:pStyle w:val="2"/>
        <w:bidi w:val="0"/>
        <w:rPr>
          <w:rFonts w:hint="eastAsia"/>
        </w:rPr>
      </w:pPr>
      <w:bookmarkStart w:id="1" w:name="_Toc14101"/>
      <w:r>
        <w:rPr>
          <w:rFonts w:hint="eastAsia"/>
          <w:lang w:eastAsia="zh-CN"/>
        </w:rPr>
        <w:t>（</w:t>
      </w:r>
      <w:r>
        <w:rPr>
          <w:rFonts w:hint="eastAsia"/>
          <w:lang w:val="en-US" w:eastAsia="zh-CN"/>
        </w:rPr>
        <w:t>一</w:t>
      </w:r>
      <w:r>
        <w:rPr>
          <w:rFonts w:hint="eastAsia"/>
          <w:lang w:eastAsia="zh-CN"/>
        </w:rPr>
        <w:t>）</w:t>
      </w:r>
      <w:r>
        <w:rPr>
          <w:rFonts w:hint="eastAsia"/>
        </w:rPr>
        <w:t>重大建设项目领域基层政务公开标准目录</w:t>
      </w:r>
      <w:bookmarkEnd w:id="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FF5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123164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4E31E3D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4B8C91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63CFAD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CD64F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540895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56769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F7B18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30BF1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7F62AE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2D61C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5FCF8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3BF959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75F0FC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120E2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3CC27D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4439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5A62D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AD40F8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0A013C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1FD8CA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B3E05B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2F3473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BCC03D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66B1D0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F560B1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56B12A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D4BE92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791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15D8825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296D4929">
            <w:pPr>
              <w:widowControl w:val="0"/>
              <w:autoSpaceDE w:val="0"/>
              <w:autoSpaceDN w:val="0"/>
              <w:spacing w:before="42" w:after="0" w:line="300" w:lineRule="auto"/>
              <w:ind w:right="97"/>
              <w:jc w:val="both"/>
              <w:rPr>
                <w:rFonts w:hint="eastAsia" w:ascii="仿宋_GB2312" w:hAnsi="仿宋_GB2312" w:eastAsia="仿宋_GB2312" w:cs="仿宋_GB2312"/>
                <w:sz w:val="18"/>
                <w:szCs w:val="18"/>
                <w:lang w:val="zh-CN" w:eastAsia="zh-CN" w:bidi="zh-CN"/>
              </w:rPr>
            </w:pPr>
          </w:p>
          <w:p w14:paraId="5EA0ACE6">
            <w:pPr>
              <w:widowControl w:val="0"/>
              <w:autoSpaceDE w:val="0"/>
              <w:autoSpaceDN w:val="0"/>
              <w:spacing w:before="42" w:after="0" w:line="300" w:lineRule="auto"/>
              <w:ind w:left="108" w:leftChars="0" w:right="97" w:rightChars="0"/>
              <w:jc w:val="center"/>
              <w:rPr>
                <w:rFonts w:hint="eastAsia" w:ascii="仿宋_GB2312" w:hAnsi="仿宋_GB2312" w:eastAsia="仿宋_GB2312" w:cs="仿宋_GB2312"/>
                <w:sz w:val="18"/>
                <w:szCs w:val="18"/>
                <w:lang w:val="zh-CN" w:eastAsia="zh-CN" w:bidi="zh-CN"/>
              </w:rPr>
            </w:pPr>
            <w:r>
              <w:rPr>
                <w:rFonts w:hint="eastAsia" w:ascii="仿宋_GB2312" w:hAnsi="仿宋_GB2312" w:eastAsia="仿宋_GB2312" w:cs="仿宋_GB2312"/>
                <w:sz w:val="18"/>
                <w:szCs w:val="18"/>
                <w:lang w:val="zh-CN" w:eastAsia="zh-CN" w:bidi="zh-CN"/>
              </w:rPr>
              <w:t>批准服务信息</w:t>
            </w:r>
          </w:p>
          <w:p w14:paraId="6C8CD8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562E4D39">
            <w:pPr>
              <w:spacing w:line="240" w:lineRule="exact"/>
              <w:ind w:left="0" w:leftChars="0" w:right="0" w:rightChars="0"/>
              <w:jc w:val="left"/>
              <w:rPr>
                <w:rFonts w:hint="eastAsia" w:ascii="仿宋_GB2312" w:hAnsi="Times New Roman" w:eastAsia="仿宋_GB2312"/>
                <w:sz w:val="18"/>
                <w:szCs w:val="18"/>
              </w:rPr>
            </w:pPr>
            <w:r>
              <w:rPr>
                <w:rFonts w:hint="eastAsia" w:ascii="仿宋_GB2312" w:hAnsi="Times New Roman" w:eastAsia="仿宋_GB2312"/>
                <w:sz w:val="18"/>
                <w:szCs w:val="18"/>
              </w:rPr>
              <w:t>办事</w:t>
            </w:r>
          </w:p>
          <w:p w14:paraId="4C4FD281">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指南</w:t>
            </w:r>
          </w:p>
        </w:tc>
        <w:tc>
          <w:tcPr>
            <w:tcW w:w="2615" w:type="dxa"/>
            <w:vAlign w:val="center"/>
          </w:tcPr>
          <w:p w14:paraId="1574718F">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申报材料清单、批准流程、办理时限、受理机构联系方式、申报要求等</w:t>
            </w:r>
          </w:p>
        </w:tc>
        <w:tc>
          <w:tcPr>
            <w:tcW w:w="2413" w:type="dxa"/>
            <w:vAlign w:val="center"/>
          </w:tcPr>
          <w:p w14:paraId="218E7AFB">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577A26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517EB5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2C7D672">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51798D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9E00D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40B523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30F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1894982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p>
        </w:tc>
        <w:tc>
          <w:tcPr>
            <w:tcW w:w="851" w:type="dxa"/>
            <w:vMerge w:val="continue"/>
            <w:vAlign w:val="center"/>
          </w:tcPr>
          <w:p w14:paraId="4563F7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rPr>
            </w:pPr>
          </w:p>
        </w:tc>
        <w:tc>
          <w:tcPr>
            <w:tcW w:w="805" w:type="dxa"/>
            <w:vAlign w:val="center"/>
          </w:tcPr>
          <w:p w14:paraId="18EA7A24">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办理过程信息</w:t>
            </w:r>
          </w:p>
        </w:tc>
        <w:tc>
          <w:tcPr>
            <w:tcW w:w="2615" w:type="dxa"/>
            <w:vAlign w:val="center"/>
          </w:tcPr>
          <w:p w14:paraId="49D4E67D">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事项名称、事项办理部门、办理进展等</w:t>
            </w:r>
          </w:p>
        </w:tc>
        <w:tc>
          <w:tcPr>
            <w:tcW w:w="2413" w:type="dxa"/>
            <w:vAlign w:val="center"/>
          </w:tcPr>
          <w:p w14:paraId="02B08E9F">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488BC1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6DC47A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p w14:paraId="45E766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70E6A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627CB54">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及时公开</w:t>
            </w:r>
          </w:p>
        </w:tc>
        <w:tc>
          <w:tcPr>
            <w:tcW w:w="593" w:type="dxa"/>
            <w:vAlign w:val="center"/>
          </w:tcPr>
          <w:p w14:paraId="6D48EF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29BCB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9D1A0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FF9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56420D5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51" w:type="dxa"/>
            <w:vMerge w:val="continue"/>
            <w:vAlign w:val="center"/>
          </w:tcPr>
          <w:p w14:paraId="46BC57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p>
        </w:tc>
        <w:tc>
          <w:tcPr>
            <w:tcW w:w="805" w:type="dxa"/>
            <w:vAlign w:val="center"/>
          </w:tcPr>
          <w:p w14:paraId="388DDCCE">
            <w:pPr>
              <w:spacing w:line="240" w:lineRule="exact"/>
              <w:ind w:right="0" w:rightChars="0"/>
              <w:jc w:val="left"/>
              <w:rPr>
                <w:rFonts w:hint="eastAsia" w:ascii="仿宋_GB2312" w:hAnsi="Times New Roman" w:eastAsia="仿宋_GB2312"/>
                <w:sz w:val="18"/>
                <w:szCs w:val="18"/>
              </w:rPr>
            </w:pPr>
            <w:r>
              <w:rPr>
                <w:rFonts w:hint="eastAsia" w:ascii="仿宋_GB2312" w:hAnsi="Times New Roman" w:eastAsia="仿宋_GB2312"/>
                <w:sz w:val="18"/>
                <w:szCs w:val="18"/>
              </w:rPr>
              <w:t>咨询</w:t>
            </w:r>
          </w:p>
          <w:p w14:paraId="524B23FB">
            <w:pPr>
              <w:spacing w:line="240" w:lineRule="exact"/>
              <w:ind w:left="0" w:leftChars="0" w:right="0" w:rightChars="0"/>
              <w:jc w:val="left"/>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监督</w:t>
            </w:r>
          </w:p>
        </w:tc>
        <w:tc>
          <w:tcPr>
            <w:tcW w:w="2615" w:type="dxa"/>
            <w:vAlign w:val="center"/>
          </w:tcPr>
          <w:p w14:paraId="49C474B0">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咨询电话、监督投诉电话等</w:t>
            </w:r>
          </w:p>
        </w:tc>
        <w:tc>
          <w:tcPr>
            <w:tcW w:w="2413" w:type="dxa"/>
            <w:vAlign w:val="center"/>
          </w:tcPr>
          <w:p w14:paraId="38373284">
            <w:pPr>
              <w:spacing w:line="240" w:lineRule="exact"/>
              <w:ind w:left="0" w:leftChars="0" w:right="0" w:rightChars="0"/>
              <w:rPr>
                <w:rFonts w:hint="eastAsia" w:ascii="仿宋_GB2312" w:hAnsi="仿宋_GB2312" w:eastAsia="仿宋_GB2312" w:cs="仿宋_GB2312"/>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619F87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382802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3A723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9EFFB25">
            <w:pPr>
              <w:spacing w:line="240" w:lineRule="exact"/>
              <w:ind w:left="0" w:leftChars="0" w:right="0" w:rightChars="0"/>
              <w:jc w:val="center"/>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实时公开</w:t>
            </w:r>
          </w:p>
        </w:tc>
        <w:tc>
          <w:tcPr>
            <w:tcW w:w="593" w:type="dxa"/>
            <w:vAlign w:val="center"/>
          </w:tcPr>
          <w:p w14:paraId="2F00A9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D1666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0579E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473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4B6123B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51" w:type="dxa"/>
            <w:vAlign w:val="center"/>
          </w:tcPr>
          <w:p w14:paraId="3FDCB89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宋体" w:eastAsia="仿宋_GB2312"/>
                <w:sz w:val="18"/>
                <w:szCs w:val="18"/>
              </w:rPr>
              <w:t>批准结果信息</w:t>
            </w:r>
          </w:p>
        </w:tc>
        <w:tc>
          <w:tcPr>
            <w:tcW w:w="805" w:type="dxa"/>
            <w:vAlign w:val="center"/>
          </w:tcPr>
          <w:p w14:paraId="7DDB152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政府投资项目建议书审批</w:t>
            </w:r>
          </w:p>
        </w:tc>
        <w:tc>
          <w:tcPr>
            <w:tcW w:w="2615" w:type="dxa"/>
            <w:vAlign w:val="center"/>
          </w:tcPr>
          <w:p w14:paraId="1FDC249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5A2E4999">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425541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67C87D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7AA82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DB7C5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14BF92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11EAC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2D4C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783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3309B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eastAsia="仿宋"/>
                <w:lang w:val="en-US" w:eastAsia="zh-CN"/>
              </w:rPr>
            </w:pPr>
            <w:r>
              <w:rPr>
                <w:rFonts w:hint="eastAsia"/>
                <w:lang w:val="en-US" w:eastAsia="zh-CN"/>
              </w:rPr>
              <w:t>3</w:t>
            </w:r>
          </w:p>
        </w:tc>
        <w:tc>
          <w:tcPr>
            <w:tcW w:w="851" w:type="dxa"/>
            <w:vMerge w:val="restart"/>
            <w:vAlign w:val="center"/>
          </w:tcPr>
          <w:p w14:paraId="5F1545D5">
            <w:pPr>
              <w:spacing w:line="240" w:lineRule="exact"/>
              <w:ind w:left="0" w:leftChars="0" w:right="0" w:rightChars="0"/>
              <w:jc w:val="left"/>
              <w:rPr>
                <w:rFonts w:hint="eastAsia" w:ascii="仿宋_GB2312" w:hAnsi="Times New Roman" w:eastAsia="仿宋_GB2312" w:cs="仿宋"/>
                <w:sz w:val="18"/>
                <w:szCs w:val="18"/>
                <w:lang w:val="zh-CN" w:eastAsia="zh-CN" w:bidi="zh-CN"/>
              </w:rPr>
            </w:pPr>
            <w:r>
              <w:rPr>
                <w:rFonts w:hint="eastAsia" w:ascii="仿宋_GB2312" w:hAnsi="Times New Roman" w:eastAsia="仿宋_GB2312"/>
                <w:sz w:val="18"/>
                <w:szCs w:val="18"/>
                <w:lang w:eastAsia="zh-CN"/>
              </w:rPr>
              <w:t>批准结果信息</w:t>
            </w:r>
          </w:p>
          <w:p w14:paraId="4D3EC9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198CA98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政府投资项目可行性研究报告审批</w:t>
            </w:r>
          </w:p>
        </w:tc>
        <w:tc>
          <w:tcPr>
            <w:tcW w:w="2615" w:type="dxa"/>
            <w:vAlign w:val="center"/>
          </w:tcPr>
          <w:p w14:paraId="5A783AF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3F14CC15">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Merge w:val="restart"/>
            <w:vAlign w:val="center"/>
          </w:tcPr>
          <w:p w14:paraId="4D7D0E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p w14:paraId="54172C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 w:hAnsi="仿宋" w:eastAsia="仿宋" w:cs="仿宋"/>
                <w:sz w:val="21"/>
                <w:szCs w:val="21"/>
                <w:vertAlign w:val="baseline"/>
                <w:lang w:val="en-US" w:eastAsia="zh-CN"/>
              </w:rPr>
            </w:pPr>
          </w:p>
        </w:tc>
        <w:tc>
          <w:tcPr>
            <w:tcW w:w="1698" w:type="dxa"/>
            <w:vMerge w:val="restart"/>
            <w:vAlign w:val="center"/>
          </w:tcPr>
          <w:p w14:paraId="185385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68466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restart"/>
            <w:vAlign w:val="center"/>
          </w:tcPr>
          <w:p w14:paraId="5E95CB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Merge w:val="restart"/>
            <w:vAlign w:val="center"/>
          </w:tcPr>
          <w:p w14:paraId="4C0296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Merge w:val="restart"/>
            <w:vAlign w:val="center"/>
          </w:tcPr>
          <w:p w14:paraId="3B6DC1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6BBCD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31C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49C8D1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009BDA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rPr>
            </w:pPr>
          </w:p>
        </w:tc>
        <w:tc>
          <w:tcPr>
            <w:tcW w:w="805" w:type="dxa"/>
            <w:vAlign w:val="center"/>
          </w:tcPr>
          <w:p w14:paraId="51DCA06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政府投资项目初步设计审批</w:t>
            </w:r>
          </w:p>
        </w:tc>
        <w:tc>
          <w:tcPr>
            <w:tcW w:w="2615" w:type="dxa"/>
            <w:vAlign w:val="center"/>
          </w:tcPr>
          <w:p w14:paraId="6F09D3A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3E38F4CD">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Merge w:val="continue"/>
            <w:vAlign w:val="center"/>
          </w:tcPr>
          <w:p w14:paraId="5B0094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rPr>
            </w:pPr>
          </w:p>
        </w:tc>
        <w:tc>
          <w:tcPr>
            <w:tcW w:w="1698" w:type="dxa"/>
            <w:vMerge w:val="continue"/>
            <w:vAlign w:val="center"/>
          </w:tcPr>
          <w:p w14:paraId="0EEDF1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Merge w:val="continue"/>
            <w:vAlign w:val="center"/>
          </w:tcPr>
          <w:p w14:paraId="7C103C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93" w:type="dxa"/>
            <w:vMerge w:val="continue"/>
            <w:vAlign w:val="center"/>
          </w:tcPr>
          <w:p w14:paraId="1BC447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1215" w:type="dxa"/>
            <w:vMerge w:val="continue"/>
            <w:vAlign w:val="center"/>
          </w:tcPr>
          <w:p w14:paraId="6700FF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p>
        </w:tc>
        <w:tc>
          <w:tcPr>
            <w:tcW w:w="577" w:type="dxa"/>
            <w:vAlign w:val="center"/>
          </w:tcPr>
          <w:p w14:paraId="4817CF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4E4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46F15F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Align w:val="center"/>
          </w:tcPr>
          <w:p w14:paraId="0325404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重大设计变更信息</w:t>
            </w:r>
          </w:p>
        </w:tc>
        <w:tc>
          <w:tcPr>
            <w:tcW w:w="805" w:type="dxa"/>
            <w:vAlign w:val="center"/>
          </w:tcPr>
          <w:p w14:paraId="74A1C5B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重大设计变更审批</w:t>
            </w:r>
          </w:p>
        </w:tc>
        <w:tc>
          <w:tcPr>
            <w:tcW w:w="2615" w:type="dxa"/>
            <w:vAlign w:val="center"/>
          </w:tcPr>
          <w:p w14:paraId="07B78D9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09728190">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7C9E2A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2F649C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5748B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FF24D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413A4D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A14E5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7B67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A51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6A6F6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7275DE7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竣工有关信息</w:t>
            </w:r>
          </w:p>
        </w:tc>
        <w:tc>
          <w:tcPr>
            <w:tcW w:w="805" w:type="dxa"/>
            <w:vAlign w:val="center"/>
          </w:tcPr>
          <w:p w14:paraId="4AAA9BC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竣工验收审批（</w:t>
            </w:r>
            <w:r>
              <w:rPr>
                <w:rFonts w:hint="eastAsia" w:ascii="仿宋_GB2312" w:hAnsi="Times New Roman" w:eastAsia="仿宋_GB2312"/>
                <w:sz w:val="18"/>
                <w:szCs w:val="18"/>
                <w:lang w:val="en-US" w:eastAsia="zh-CN"/>
              </w:rPr>
              <w:t>备</w:t>
            </w:r>
            <w:r>
              <w:rPr>
                <w:rFonts w:hint="eastAsia" w:ascii="仿宋_GB2312" w:hAnsi="Times New Roman" w:eastAsia="仿宋_GB2312"/>
                <w:sz w:val="18"/>
                <w:szCs w:val="18"/>
              </w:rPr>
              <w:t>案）</w:t>
            </w:r>
          </w:p>
        </w:tc>
        <w:tc>
          <w:tcPr>
            <w:tcW w:w="2615" w:type="dxa"/>
            <w:vAlign w:val="center"/>
          </w:tcPr>
          <w:p w14:paraId="51DC469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082A6396">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w:t>
            </w:r>
            <w:bookmarkStart w:id="17" w:name="_GoBack"/>
            <w:bookmarkEnd w:id="17"/>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238F3D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67609B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4A564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3C6C0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7E6168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874B4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E450A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C8C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42DA58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70F2B12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重点项目信息</w:t>
            </w:r>
          </w:p>
        </w:tc>
        <w:tc>
          <w:tcPr>
            <w:tcW w:w="805" w:type="dxa"/>
            <w:vAlign w:val="center"/>
          </w:tcPr>
          <w:p w14:paraId="25D142D1">
            <w:pPr>
              <w:spacing w:line="240" w:lineRule="exact"/>
              <w:ind w:left="0" w:leftChars="0" w:right="0" w:rightChars="0"/>
              <w:jc w:val="left"/>
              <w:rPr>
                <w:rFonts w:hint="eastAsia" w:ascii="仿宋_GB2312" w:hAnsi="Times New Roman" w:eastAsia="仿宋_GB2312"/>
                <w:sz w:val="18"/>
                <w:szCs w:val="18"/>
              </w:rPr>
            </w:pPr>
            <w:r>
              <w:rPr>
                <w:rFonts w:hint="eastAsia" w:ascii="仿宋_GB2312" w:hAnsi="Times New Roman" w:eastAsia="仿宋_GB2312"/>
                <w:sz w:val="18"/>
                <w:szCs w:val="18"/>
              </w:rPr>
              <w:t>项目</w:t>
            </w:r>
          </w:p>
          <w:p w14:paraId="35734D2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sz w:val="18"/>
                <w:szCs w:val="18"/>
              </w:rPr>
              <w:t>清单</w:t>
            </w:r>
          </w:p>
        </w:tc>
        <w:tc>
          <w:tcPr>
            <w:tcW w:w="2615" w:type="dxa"/>
            <w:vAlign w:val="center"/>
          </w:tcPr>
          <w:p w14:paraId="1185686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仿宋_GB2312" w:eastAsia="仿宋_GB2312" w:cs="仿宋_GB2312"/>
                <w:sz w:val="18"/>
                <w:szCs w:val="18"/>
              </w:rPr>
              <w:t>本级重点项目建设清单</w:t>
            </w:r>
          </w:p>
        </w:tc>
        <w:tc>
          <w:tcPr>
            <w:tcW w:w="2413" w:type="dxa"/>
            <w:vAlign w:val="center"/>
          </w:tcPr>
          <w:p w14:paraId="5EE7A8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sz w:val="18"/>
                <w:szCs w:val="18"/>
              </w:rPr>
              <w:t>《</w:t>
            </w:r>
            <w:r>
              <w:rPr>
                <w:rFonts w:hint="eastAsia" w:ascii="仿宋_GB2312" w:hAnsi="Times New Roman" w:eastAsia="仿宋_GB2312"/>
                <w:sz w:val="18"/>
                <w:szCs w:val="18"/>
                <w:lang w:val="en-US" w:eastAsia="zh-CN"/>
              </w:rPr>
              <w:t>中华人民共和国</w:t>
            </w:r>
            <w:r>
              <w:rPr>
                <w:rFonts w:hint="eastAsia" w:ascii="仿宋_GB2312" w:hAnsi="Times New Roman" w:eastAsia="仿宋_GB2312"/>
                <w:sz w:val="18"/>
                <w:szCs w:val="18"/>
              </w:rPr>
              <w:t>政府信息公开条例》《关于全面推进政务公开工</w:t>
            </w:r>
            <w:r>
              <w:rPr>
                <w:rFonts w:hint="eastAsia" w:ascii="仿宋_GB2312" w:hAnsi="Times New Roman" w:eastAsia="仿宋_GB2312"/>
                <w:sz w:val="18"/>
                <w:szCs w:val="18"/>
                <w:lang w:eastAsia="zh-CN"/>
              </w:rPr>
              <w:t>作的</w:t>
            </w:r>
            <w:r>
              <w:rPr>
                <w:rFonts w:hint="eastAsia" w:ascii="仿宋_GB2312" w:hAnsi="Times New Roman" w:eastAsia="仿宋_GB2312"/>
                <w:sz w:val="18"/>
                <w:szCs w:val="18"/>
              </w:rPr>
              <w:t>意见》</w:t>
            </w:r>
          </w:p>
        </w:tc>
        <w:tc>
          <w:tcPr>
            <w:tcW w:w="975" w:type="dxa"/>
            <w:vAlign w:val="center"/>
          </w:tcPr>
          <w:p w14:paraId="762A76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45D973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BA14A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F6553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2CE819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24FC2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04E94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4BFE7AE1">
      <w:pPr>
        <w:pStyle w:val="4"/>
        <w:spacing w:before="810"/>
        <w:ind w:left="3719" w:right="3602"/>
        <w:jc w:val="center"/>
      </w:pPr>
    </w:p>
    <w:p w14:paraId="1BA86D12">
      <w:pPr>
        <w:pStyle w:val="4"/>
        <w:spacing w:before="810"/>
        <w:ind w:left="3719" w:right="3602"/>
        <w:jc w:val="center"/>
      </w:pPr>
    </w:p>
    <w:p w14:paraId="0517A7DF">
      <w:pPr>
        <w:pStyle w:val="4"/>
        <w:spacing w:before="810"/>
        <w:ind w:left="3719" w:right="3602"/>
        <w:jc w:val="center"/>
      </w:pPr>
    </w:p>
    <w:p w14:paraId="526DA8E5">
      <w:pPr>
        <w:pStyle w:val="4"/>
        <w:spacing w:before="810"/>
        <w:ind w:left="3719" w:right="3602"/>
        <w:jc w:val="center"/>
      </w:pPr>
    </w:p>
    <w:p w14:paraId="5CF37323">
      <w:pPr>
        <w:pStyle w:val="4"/>
        <w:spacing w:before="810"/>
        <w:ind w:left="3719" w:right="3602"/>
        <w:jc w:val="center"/>
      </w:pPr>
    </w:p>
    <w:p w14:paraId="7A9593BE">
      <w:pPr>
        <w:pStyle w:val="4"/>
        <w:spacing w:before="810"/>
        <w:ind w:left="3719" w:right="3602"/>
        <w:jc w:val="center"/>
      </w:pPr>
    </w:p>
    <w:p w14:paraId="035C92E9">
      <w:pPr>
        <w:pStyle w:val="4"/>
        <w:spacing w:before="810"/>
        <w:ind w:right="3602"/>
        <w:jc w:val="both"/>
      </w:pPr>
    </w:p>
    <w:p w14:paraId="3F643BB0"/>
    <w:p w14:paraId="3D426C5E"/>
    <w:p w14:paraId="38934C82"/>
    <w:p w14:paraId="42B4D6A9">
      <w:pPr>
        <w:pStyle w:val="2"/>
        <w:numPr>
          <w:ilvl w:val="0"/>
          <w:numId w:val="1"/>
        </w:numPr>
        <w:bidi w:val="0"/>
        <w:rPr>
          <w:rFonts w:hint="eastAsia"/>
        </w:rPr>
      </w:pPr>
      <w:bookmarkStart w:id="2" w:name="_Toc18876"/>
      <w:r>
        <w:rPr>
          <w:rFonts w:hint="eastAsia"/>
        </w:rPr>
        <w:t>义务教育领域基层政务公开标准目录</w:t>
      </w:r>
      <w:bookmarkEnd w:id="2"/>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7FDB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7A2C65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FF2CF4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41E6467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340CFD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C79F3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6FDBE4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C1269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5FFA58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BDB09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387FB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B4282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3A119B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404E27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6E6B2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2E5BA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5CC25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432B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91C6E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24BA44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70FDDFA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ED0455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3DC4A2D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3BC6E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689971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D73274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E373F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783D6C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DB164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12A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2211E68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015D4ED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w:t>
            </w:r>
          </w:p>
          <w:p w14:paraId="3A919E6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tc>
        <w:tc>
          <w:tcPr>
            <w:tcW w:w="805" w:type="dxa"/>
            <w:vAlign w:val="center"/>
          </w:tcPr>
          <w:p w14:paraId="74D8B55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学校办学基本信息</w:t>
            </w:r>
          </w:p>
        </w:tc>
        <w:tc>
          <w:tcPr>
            <w:tcW w:w="2615" w:type="dxa"/>
            <w:vAlign w:val="center"/>
          </w:tcPr>
          <w:p w14:paraId="200F8BB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学校名称、办学规模、联系方式</w:t>
            </w:r>
          </w:p>
        </w:tc>
        <w:tc>
          <w:tcPr>
            <w:tcW w:w="2413" w:type="dxa"/>
            <w:vAlign w:val="center"/>
          </w:tcPr>
          <w:p w14:paraId="51CCAA62">
            <w:pPr>
              <w:spacing w:line="240" w:lineRule="exact"/>
              <w:ind w:left="0" w:leftChars="0" w:right="0" w:rightChars="0"/>
              <w:rPr>
                <w:rFonts w:hint="default" w:ascii="仿宋" w:hAnsi="仿宋" w:eastAsia="仿宋" w:cs="仿宋"/>
                <w:sz w:val="18"/>
                <w:szCs w:val="18"/>
                <w:lang w:val="en-US" w:eastAsia="zh-CN" w:bidi="zh-CN"/>
              </w:rPr>
            </w:pPr>
            <w:r>
              <w:rPr>
                <w:rFonts w:hint="eastAsia" w:ascii="仿宋_GB2312" w:hAnsi="仿宋_GB2312" w:eastAsia="仿宋_GB2312" w:cs="仿宋_GB2312"/>
                <w:sz w:val="18"/>
                <w:szCs w:val="18"/>
                <w:lang w:val="en-US" w:eastAsia="zh-CN" w:bidi="zh-CN"/>
              </w:rPr>
              <w:t>《中华人民共和国政府信息公开条例》《国务院关于鼓励社会力量兴办教育促进民办教育健康发展的若干意见》</w:t>
            </w:r>
          </w:p>
        </w:tc>
        <w:tc>
          <w:tcPr>
            <w:tcW w:w="975" w:type="dxa"/>
            <w:vAlign w:val="center"/>
          </w:tcPr>
          <w:p w14:paraId="1BBA03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3D9BA0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0E94E5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496CA2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1E6DEA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CC52E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331D2B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D1D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DD13DE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5FC3A7D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财务</w:t>
            </w:r>
          </w:p>
          <w:p w14:paraId="4118573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tc>
        <w:tc>
          <w:tcPr>
            <w:tcW w:w="805" w:type="dxa"/>
            <w:vAlign w:val="center"/>
          </w:tcPr>
          <w:p w14:paraId="7412782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财务</w:t>
            </w:r>
          </w:p>
          <w:p w14:paraId="0AD74B0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51498F6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财务管理及监督办法、年度经费预决算信息、收费项目及收费标准</w:t>
            </w:r>
          </w:p>
        </w:tc>
        <w:tc>
          <w:tcPr>
            <w:tcW w:w="2413" w:type="dxa"/>
            <w:vAlign w:val="center"/>
          </w:tcPr>
          <w:p w14:paraId="7EF9FE06">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仿宋_GB2312" w:eastAsia="仿宋_GB2312" w:cs="仿宋_GB2312"/>
                <w:sz w:val="18"/>
                <w:szCs w:val="18"/>
                <w:lang w:val="en-US" w:eastAsia="zh-CN" w:bidi="zh-CN"/>
              </w:rPr>
              <w:t>《</w:t>
            </w:r>
            <w:r>
              <w:rPr>
                <w:rFonts w:hint="eastAsia" w:ascii="仿宋_GB2312" w:hAnsi="仿宋_GB2312" w:eastAsia="仿宋_GB2312" w:cs="仿宋_GB2312"/>
                <w:sz w:val="18"/>
                <w:szCs w:val="18"/>
                <w:lang w:val="en-US" w:eastAsia="zh-CN" w:bidi="zh-CN"/>
              </w:rPr>
              <w:t>中华人民共和国</w:t>
            </w:r>
            <w:r>
              <w:rPr>
                <w:rFonts w:hint="default" w:ascii="仿宋_GB2312" w:hAnsi="仿宋_GB2312" w:eastAsia="仿宋_GB2312" w:cs="仿宋_GB2312"/>
                <w:sz w:val="18"/>
                <w:szCs w:val="18"/>
                <w:lang w:val="en-US" w:eastAsia="zh-CN" w:bidi="zh-CN"/>
              </w:rPr>
              <w:t>政府信息公开条例》</w:t>
            </w:r>
          </w:p>
        </w:tc>
        <w:tc>
          <w:tcPr>
            <w:tcW w:w="975" w:type="dxa"/>
            <w:vAlign w:val="center"/>
          </w:tcPr>
          <w:p w14:paraId="151480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42EB8E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19899C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0A02464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5EAAC9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EC2CC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5C991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DFC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E3AFA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1D3B2F1F">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131458A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w:t>
            </w:r>
          </w:p>
          <w:p w14:paraId="5B91D08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805" w:type="dxa"/>
            <w:vAlign w:val="center"/>
          </w:tcPr>
          <w:p w14:paraId="4FBD4D6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学校</w:t>
            </w:r>
          </w:p>
          <w:p w14:paraId="0DB74A5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介绍</w:t>
            </w:r>
          </w:p>
        </w:tc>
        <w:tc>
          <w:tcPr>
            <w:tcW w:w="2615" w:type="dxa"/>
            <w:vAlign w:val="center"/>
          </w:tcPr>
          <w:p w14:paraId="1B0D3C6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办学性质、办学地点、办学</w:t>
            </w:r>
          </w:p>
          <w:p w14:paraId="1AA6C7E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规模、办学基本条件、联系方式等</w:t>
            </w:r>
          </w:p>
        </w:tc>
        <w:tc>
          <w:tcPr>
            <w:tcW w:w="2413" w:type="dxa"/>
            <w:vMerge w:val="restart"/>
            <w:vAlign w:val="center"/>
          </w:tcPr>
          <w:p w14:paraId="259B420C">
            <w:pPr>
              <w:spacing w:line="240" w:lineRule="exact"/>
              <w:ind w:left="0" w:leftChars="0" w:right="0" w:rightChars="0"/>
              <w:rPr>
                <w:rFonts w:hint="default" w:ascii="仿宋_GB2312" w:hAnsi="仿宋_GB2312" w:eastAsia="仿宋_GB2312" w:cs="仿宋_GB2312"/>
                <w:sz w:val="18"/>
                <w:szCs w:val="18"/>
                <w:lang w:val="en-US" w:eastAsia="zh-CN" w:bidi="zh-CN"/>
              </w:rPr>
            </w:pPr>
          </w:p>
          <w:p w14:paraId="32726BE9">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仿宋_GB2312" w:eastAsia="仿宋_GB2312" w:cs="仿宋_GB2312"/>
                <w:sz w:val="18"/>
                <w:szCs w:val="18"/>
                <w:lang w:val="en-US" w:eastAsia="zh-CN" w:bidi="zh-CN"/>
              </w:rPr>
              <w:t>《</w:t>
            </w:r>
            <w:r>
              <w:rPr>
                <w:rFonts w:hint="eastAsia" w:ascii="仿宋_GB2312" w:hAnsi="仿宋_GB2312" w:eastAsia="仿宋_GB2312" w:cs="仿宋_GB2312"/>
                <w:sz w:val="18"/>
                <w:szCs w:val="18"/>
                <w:lang w:val="en-US" w:eastAsia="zh-CN" w:bidi="zh-CN"/>
              </w:rPr>
              <w:t>中华人民共和国</w:t>
            </w:r>
            <w:r>
              <w:rPr>
                <w:rFonts w:hint="default" w:ascii="仿宋_GB2312" w:hAnsi="仿宋_GB2312" w:eastAsia="仿宋_GB2312" w:cs="仿宋_GB2312"/>
                <w:sz w:val="18"/>
                <w:szCs w:val="18"/>
                <w:lang w:val="en-US" w:eastAsia="zh-CN" w:bidi="zh-CN"/>
              </w:rPr>
              <w:t>政府信息公开条例》《教育部关于进一步做好小学</w:t>
            </w:r>
            <w:r>
              <w:rPr>
                <w:rFonts w:hint="eastAsia" w:ascii="仿宋_GB2312" w:hAnsi="仿宋_GB2312" w:eastAsia="仿宋_GB2312" w:cs="仿宋_GB2312"/>
                <w:sz w:val="18"/>
                <w:szCs w:val="18"/>
                <w:lang w:val="en-US" w:eastAsia="zh-CN" w:bidi="zh-CN"/>
              </w:rPr>
              <w:t>升</w:t>
            </w:r>
            <w:r>
              <w:rPr>
                <w:rFonts w:hint="default" w:ascii="仿宋_GB2312" w:hAnsi="仿宋_GB2312" w:eastAsia="仿宋_GB2312" w:cs="仿宋_GB2312"/>
                <w:sz w:val="18"/>
                <w:szCs w:val="18"/>
                <w:lang w:val="en-US" w:eastAsia="zh-CN" w:bidi="zh-CN"/>
              </w:rPr>
              <w:t>初中免试就近入学工作的实施意见</w:t>
            </w:r>
            <w:r>
              <w:rPr>
                <w:rFonts w:hint="eastAsia" w:ascii="仿宋_GB2312" w:hAnsi="仿宋_GB2312" w:eastAsia="仿宋_GB2312" w:cs="仿宋_GB2312"/>
                <w:sz w:val="18"/>
                <w:szCs w:val="18"/>
                <w:lang w:val="en-US" w:eastAsia="zh-CN" w:bidi="zh-CN"/>
              </w:rPr>
              <w:t>》《</w:t>
            </w:r>
            <w:r>
              <w:rPr>
                <w:rFonts w:hint="default" w:ascii="仿宋_GB2312" w:hAnsi="仿宋_GB2312" w:eastAsia="仿宋_GB2312" w:cs="仿宋_GB2312"/>
                <w:sz w:val="18"/>
                <w:szCs w:val="18"/>
                <w:lang w:val="en-US" w:eastAsia="zh-CN" w:bidi="zh-CN"/>
              </w:rPr>
              <w:t>教育部关于推进中小学信息公开工作的意见》</w:t>
            </w:r>
          </w:p>
        </w:tc>
        <w:tc>
          <w:tcPr>
            <w:tcW w:w="975" w:type="dxa"/>
            <w:vAlign w:val="center"/>
          </w:tcPr>
          <w:p w14:paraId="3CA551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11313C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69E11E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37E8AC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61FD71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F2836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A46A0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C79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EFD31C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B9D6BC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8CD234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286E849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w:t>
            </w:r>
          </w:p>
        </w:tc>
        <w:tc>
          <w:tcPr>
            <w:tcW w:w="2615" w:type="dxa"/>
            <w:vAlign w:val="center"/>
          </w:tcPr>
          <w:p w14:paraId="7CEFD3F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各校招生工作实施方案；随迁子女入学办法；部分适龄儿童或少年延缓入学、休学</w:t>
            </w:r>
          </w:p>
          <w:p w14:paraId="1E709A7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等特殊需求的政策解读等</w:t>
            </w:r>
          </w:p>
        </w:tc>
        <w:tc>
          <w:tcPr>
            <w:tcW w:w="2413" w:type="dxa"/>
            <w:vMerge w:val="continue"/>
            <w:vAlign w:val="center"/>
          </w:tcPr>
          <w:p w14:paraId="348E971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09519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2736B3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B4BED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620E03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202CBE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73C1C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FCD67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8DF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C0B17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0242007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w:t>
            </w:r>
          </w:p>
          <w:p w14:paraId="7F0A7D2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805" w:type="dxa"/>
            <w:vAlign w:val="center"/>
          </w:tcPr>
          <w:p w14:paraId="04656AD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22F55AD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计划</w:t>
            </w:r>
          </w:p>
        </w:tc>
        <w:tc>
          <w:tcPr>
            <w:tcW w:w="2615" w:type="dxa"/>
            <w:vAlign w:val="center"/>
          </w:tcPr>
          <w:p w14:paraId="3418007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各校本年度招生计划</w:t>
            </w:r>
          </w:p>
        </w:tc>
        <w:tc>
          <w:tcPr>
            <w:tcW w:w="2413" w:type="dxa"/>
            <w:vMerge w:val="restart"/>
            <w:vAlign w:val="center"/>
          </w:tcPr>
          <w:p w14:paraId="088ED13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政府信息公开条例》《教育部关于进一步做好小学</w:t>
            </w:r>
            <w:r>
              <w:rPr>
                <w:rFonts w:hint="eastAsia" w:ascii="仿宋_GB2312" w:hAnsi="Times New Roman" w:eastAsia="仿宋_GB2312" w:cs="仿宋"/>
                <w:sz w:val="18"/>
                <w:szCs w:val="18"/>
                <w:lang w:val="en-US" w:eastAsia="zh-CN" w:bidi="zh-CN"/>
              </w:rPr>
              <w:t>升</w:t>
            </w:r>
            <w:r>
              <w:rPr>
                <w:rFonts w:hint="default" w:ascii="仿宋_GB2312" w:hAnsi="Times New Roman" w:eastAsia="仿宋_GB2312" w:cs="仿宋"/>
                <w:sz w:val="18"/>
                <w:szCs w:val="18"/>
                <w:lang w:val="en-US" w:eastAsia="zh-CN" w:bidi="zh-CN"/>
              </w:rPr>
              <w:t>初中免试就近入学工作的实施意见》《教育部关于推进中小学信息公开工作的意见》</w:t>
            </w:r>
          </w:p>
        </w:tc>
        <w:tc>
          <w:tcPr>
            <w:tcW w:w="975" w:type="dxa"/>
            <w:vAlign w:val="center"/>
          </w:tcPr>
          <w:p w14:paraId="5A41E9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7C1E74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5EBB17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1BF5DE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1E380D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86396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78CAF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393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7A544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1E8A64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7269AD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4EDFAF2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范围</w:t>
            </w:r>
          </w:p>
        </w:tc>
        <w:tc>
          <w:tcPr>
            <w:tcW w:w="2615" w:type="dxa"/>
            <w:vAlign w:val="center"/>
          </w:tcPr>
          <w:p w14:paraId="12EE2CC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招生范围、学区划分详细情况</w:t>
            </w:r>
          </w:p>
        </w:tc>
        <w:tc>
          <w:tcPr>
            <w:tcW w:w="2413" w:type="dxa"/>
            <w:vMerge w:val="continue"/>
            <w:vAlign w:val="center"/>
          </w:tcPr>
          <w:p w14:paraId="4337757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219281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7BBBDA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70F0A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17B537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1C90D9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0C2A9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6F911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5DA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674308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08F325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6DFBC3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招生</w:t>
            </w:r>
          </w:p>
          <w:p w14:paraId="4BE0954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结果</w:t>
            </w:r>
          </w:p>
        </w:tc>
        <w:tc>
          <w:tcPr>
            <w:tcW w:w="2615" w:type="dxa"/>
            <w:vAlign w:val="center"/>
          </w:tcPr>
          <w:p w14:paraId="28C8762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各校本年度招生结果</w:t>
            </w:r>
          </w:p>
        </w:tc>
        <w:tc>
          <w:tcPr>
            <w:tcW w:w="2413" w:type="dxa"/>
            <w:vMerge w:val="continue"/>
            <w:vAlign w:val="center"/>
          </w:tcPr>
          <w:p w14:paraId="0A2805C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B1AC06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740FE4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2196E3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1B6AF6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7884E7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BB04A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2DE5A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A43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420" w:type="dxa"/>
            <w:vAlign w:val="center"/>
          </w:tcPr>
          <w:p w14:paraId="15F397C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5C45C76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学生</w:t>
            </w:r>
          </w:p>
          <w:p w14:paraId="161C08F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805" w:type="dxa"/>
            <w:vAlign w:val="center"/>
          </w:tcPr>
          <w:p w14:paraId="72691BE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义务 教育 学生</w:t>
            </w:r>
          </w:p>
          <w:p w14:paraId="5931BE3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资助 政策</w:t>
            </w:r>
          </w:p>
        </w:tc>
        <w:tc>
          <w:tcPr>
            <w:tcW w:w="2615" w:type="dxa"/>
            <w:vAlign w:val="center"/>
          </w:tcPr>
          <w:p w14:paraId="5D4EABC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统一城乡义务教育“两免一补”政策</w:t>
            </w:r>
          </w:p>
        </w:tc>
        <w:tc>
          <w:tcPr>
            <w:tcW w:w="2413" w:type="dxa"/>
            <w:vAlign w:val="center"/>
          </w:tcPr>
          <w:p w14:paraId="0EB0C76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政府信息公开条例》《国务院关于进一步完善城乡义务教育经费保障机制的通知》</w:t>
            </w:r>
          </w:p>
        </w:tc>
        <w:tc>
          <w:tcPr>
            <w:tcW w:w="975" w:type="dxa"/>
            <w:vAlign w:val="center"/>
          </w:tcPr>
          <w:p w14:paraId="216758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539294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57131D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1B3522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506D39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B61C77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C2CFA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A0E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420" w:type="dxa"/>
            <w:vAlign w:val="center"/>
          </w:tcPr>
          <w:p w14:paraId="0A44E03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Align w:val="center"/>
          </w:tcPr>
          <w:p w14:paraId="5D0C747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教师</w:t>
            </w:r>
          </w:p>
          <w:p w14:paraId="338F456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805" w:type="dxa"/>
            <w:vAlign w:val="center"/>
          </w:tcPr>
          <w:p w14:paraId="69C08CD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乡村 教师 生活</w:t>
            </w:r>
          </w:p>
          <w:p w14:paraId="2ECC99B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补助</w:t>
            </w:r>
          </w:p>
        </w:tc>
        <w:tc>
          <w:tcPr>
            <w:tcW w:w="2615" w:type="dxa"/>
            <w:vAlign w:val="center"/>
          </w:tcPr>
          <w:p w14:paraId="6E04DD8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管理制度、实施方案、实施时间、补助范围、发放对象、补助档次标准、发放情况</w:t>
            </w:r>
          </w:p>
        </w:tc>
        <w:tc>
          <w:tcPr>
            <w:tcW w:w="2413" w:type="dxa"/>
            <w:vAlign w:val="center"/>
          </w:tcPr>
          <w:p w14:paraId="2BF4224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政府信息公开条例》《教育部财政部关于落实2013 年中央1 号文件要求对在连片特困地区工作的乡村教师给予生活补助的通知》《教育部关于加强乡村教师生活补助经费管理有关工作的通知</w:t>
            </w:r>
            <w:r>
              <w:rPr>
                <w:rFonts w:hint="eastAsia" w:ascii="仿宋_GB2312" w:hAnsi="Times New Roman" w:eastAsia="仿宋_GB2312" w:cs="仿宋"/>
                <w:sz w:val="18"/>
                <w:szCs w:val="18"/>
                <w:lang w:val="en-US" w:eastAsia="zh-CN" w:bidi="zh-CN"/>
              </w:rPr>
              <w:t>》</w:t>
            </w:r>
          </w:p>
        </w:tc>
        <w:tc>
          <w:tcPr>
            <w:tcW w:w="975" w:type="dxa"/>
            <w:vAlign w:val="center"/>
          </w:tcPr>
          <w:p w14:paraId="6C592F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4C3E06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5F17B5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710886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信息形成（变更） 3 个工作日内；教师申领情况进行常年公示</w:t>
            </w:r>
          </w:p>
        </w:tc>
        <w:tc>
          <w:tcPr>
            <w:tcW w:w="593" w:type="dxa"/>
            <w:vAlign w:val="center"/>
          </w:tcPr>
          <w:p w14:paraId="7C2FEE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89FAD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B2F18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280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264E4E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7</w:t>
            </w:r>
          </w:p>
        </w:tc>
        <w:tc>
          <w:tcPr>
            <w:tcW w:w="851" w:type="dxa"/>
            <w:vMerge w:val="restart"/>
            <w:vAlign w:val="center"/>
          </w:tcPr>
          <w:p w14:paraId="138623D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重要政策执行情况</w:t>
            </w:r>
          </w:p>
        </w:tc>
        <w:tc>
          <w:tcPr>
            <w:tcW w:w="805" w:type="dxa"/>
            <w:vMerge w:val="restart"/>
            <w:vAlign w:val="center"/>
          </w:tcPr>
          <w:p w14:paraId="42A0919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 义务 教育</w:t>
            </w:r>
          </w:p>
          <w:p w14:paraId="01C92BE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学生 营养 改善</w:t>
            </w:r>
          </w:p>
          <w:p w14:paraId="7633108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计划</w:t>
            </w:r>
          </w:p>
        </w:tc>
        <w:tc>
          <w:tcPr>
            <w:tcW w:w="2615" w:type="dxa"/>
            <w:vAlign w:val="center"/>
          </w:tcPr>
          <w:p w14:paraId="0021B16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有关政策法规、规章、规范性文件；组织机构和职责， 举报电话、信箱或电子邮箱</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供餐企业、托餐家庭名单</w:t>
            </w:r>
          </w:p>
        </w:tc>
        <w:tc>
          <w:tcPr>
            <w:tcW w:w="2413" w:type="dxa"/>
            <w:vMerge w:val="restart"/>
            <w:vAlign w:val="center"/>
          </w:tcPr>
          <w:p w14:paraId="39A790B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政府信息公开条例》《国务院办公厅关于实施农村义务教育学生营养改善计划的意见》《教育部等十五部门关于印发〈农村义务教育学生营养改善计划实施细则〉等五个配套文件的通知》</w:t>
            </w:r>
          </w:p>
        </w:tc>
        <w:tc>
          <w:tcPr>
            <w:tcW w:w="975" w:type="dxa"/>
            <w:vAlign w:val="center"/>
          </w:tcPr>
          <w:p w14:paraId="4F8AEE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25A401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300A17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773C3D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753DAF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632E4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6BDF4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F02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EF677B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66B2A5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Merge w:val="continue"/>
            <w:vAlign w:val="center"/>
          </w:tcPr>
          <w:p w14:paraId="0E371C97">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4A8DCFB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学校食堂饭菜价格、带量食谱；学校膳食委员会名单； 学校管理人员陪餐情况；食品安全突发事件应急预案</w:t>
            </w:r>
          </w:p>
        </w:tc>
        <w:tc>
          <w:tcPr>
            <w:tcW w:w="2413" w:type="dxa"/>
            <w:vMerge w:val="continue"/>
            <w:vAlign w:val="center"/>
          </w:tcPr>
          <w:p w14:paraId="5D2EC0A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2F2612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0DC03B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70BE59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04E9AB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270E43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E3544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111BD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3EE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89DC8C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7E1F70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Merge w:val="continue"/>
            <w:vAlign w:val="center"/>
          </w:tcPr>
          <w:p w14:paraId="73D897A5">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656F02C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供餐企业（单位）配套管理制度，食品安全责任人、供餐方签约人；食品安全突发事件应急预案</w:t>
            </w:r>
          </w:p>
        </w:tc>
        <w:tc>
          <w:tcPr>
            <w:tcW w:w="2413" w:type="dxa"/>
            <w:vMerge w:val="continue"/>
            <w:vAlign w:val="center"/>
          </w:tcPr>
          <w:p w14:paraId="58D11DE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48F271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103120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6F864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6F6AFB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70D3F5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0FD08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F4B63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143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D38DE8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8</w:t>
            </w:r>
          </w:p>
        </w:tc>
        <w:tc>
          <w:tcPr>
            <w:tcW w:w="851" w:type="dxa"/>
            <w:vAlign w:val="center"/>
          </w:tcPr>
          <w:p w14:paraId="4ADFBA7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校园</w:t>
            </w:r>
          </w:p>
          <w:p w14:paraId="378FE85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安全</w:t>
            </w:r>
          </w:p>
        </w:tc>
        <w:tc>
          <w:tcPr>
            <w:tcW w:w="805" w:type="dxa"/>
            <w:vAlign w:val="center"/>
          </w:tcPr>
          <w:p w14:paraId="532F9FD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校园安全管理</w:t>
            </w:r>
          </w:p>
        </w:tc>
        <w:tc>
          <w:tcPr>
            <w:tcW w:w="2615" w:type="dxa"/>
            <w:vAlign w:val="center"/>
          </w:tcPr>
          <w:p w14:paraId="66299C2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校园安全管理法律法规、配套管理制度，学生住宿、用餐、组织活动等安全管理情况，校园安全突发事件应急预案、预警信息、应对情况、调查处理情况</w:t>
            </w:r>
          </w:p>
        </w:tc>
        <w:tc>
          <w:tcPr>
            <w:tcW w:w="2413" w:type="dxa"/>
            <w:vAlign w:val="center"/>
          </w:tcPr>
          <w:p w14:paraId="7E6E3A3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政府信息公开条例》《国务院办公厅关于加强中小学幼儿园安全风险防控体系建设的意见》《教育部关于推进中小学信息公开工作的意见》</w:t>
            </w:r>
          </w:p>
        </w:tc>
        <w:tc>
          <w:tcPr>
            <w:tcW w:w="975" w:type="dxa"/>
            <w:vAlign w:val="center"/>
          </w:tcPr>
          <w:p w14:paraId="2E3F8E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1698" w:type="dxa"/>
            <w:vAlign w:val="center"/>
          </w:tcPr>
          <w:p w14:paraId="693427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学校公示栏</w:t>
            </w:r>
          </w:p>
        </w:tc>
        <w:tc>
          <w:tcPr>
            <w:tcW w:w="2294" w:type="dxa"/>
            <w:vAlign w:val="center"/>
          </w:tcPr>
          <w:p w14:paraId="47FDD2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p w14:paraId="041933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信息形成或者变更之日起 20 个工作日内</w:t>
            </w:r>
          </w:p>
        </w:tc>
        <w:tc>
          <w:tcPr>
            <w:tcW w:w="593" w:type="dxa"/>
            <w:vAlign w:val="center"/>
          </w:tcPr>
          <w:p w14:paraId="0F3082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B5C47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2B5C3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343667AB">
      <w:pPr>
        <w:numPr>
          <w:ilvl w:val="0"/>
          <w:numId w:val="0"/>
        </w:numPr>
        <w:ind w:right="0" w:rightChars="0"/>
      </w:pPr>
    </w:p>
    <w:p w14:paraId="271D89E9">
      <w:pPr>
        <w:numPr>
          <w:ilvl w:val="0"/>
          <w:numId w:val="0"/>
        </w:numPr>
        <w:ind w:right="0" w:rightChars="0"/>
      </w:pPr>
    </w:p>
    <w:p w14:paraId="01CEAAEB">
      <w:pPr>
        <w:numPr>
          <w:ilvl w:val="0"/>
          <w:numId w:val="0"/>
        </w:numPr>
        <w:ind w:right="0" w:rightChars="0"/>
      </w:pPr>
    </w:p>
    <w:p w14:paraId="04F1ADDE">
      <w:pPr>
        <w:numPr>
          <w:ilvl w:val="0"/>
          <w:numId w:val="0"/>
        </w:numPr>
        <w:ind w:right="0" w:rightChars="0"/>
      </w:pPr>
    </w:p>
    <w:p w14:paraId="26E96158">
      <w:pPr>
        <w:numPr>
          <w:ilvl w:val="0"/>
          <w:numId w:val="0"/>
        </w:numPr>
        <w:ind w:right="0" w:rightChars="0"/>
      </w:pPr>
    </w:p>
    <w:p w14:paraId="4B153974">
      <w:pPr>
        <w:numPr>
          <w:ilvl w:val="0"/>
          <w:numId w:val="0"/>
        </w:numPr>
        <w:ind w:right="0" w:rightChars="0"/>
      </w:pPr>
    </w:p>
    <w:p w14:paraId="6E3BCBFE">
      <w:pPr>
        <w:numPr>
          <w:ilvl w:val="0"/>
          <w:numId w:val="0"/>
        </w:numPr>
        <w:ind w:right="0" w:rightChars="0"/>
      </w:pPr>
    </w:p>
    <w:p w14:paraId="5F1D3D92">
      <w:pPr>
        <w:numPr>
          <w:ilvl w:val="0"/>
          <w:numId w:val="0"/>
        </w:numPr>
        <w:ind w:right="0" w:rightChars="0"/>
      </w:pPr>
    </w:p>
    <w:p w14:paraId="769999F5">
      <w:pPr>
        <w:numPr>
          <w:ilvl w:val="0"/>
          <w:numId w:val="0"/>
        </w:numPr>
        <w:ind w:right="0" w:rightChars="0"/>
      </w:pPr>
    </w:p>
    <w:p w14:paraId="00E94070">
      <w:pPr>
        <w:numPr>
          <w:ilvl w:val="0"/>
          <w:numId w:val="0"/>
        </w:numPr>
        <w:ind w:right="0" w:rightChars="0"/>
      </w:pPr>
    </w:p>
    <w:p w14:paraId="0CB75A01">
      <w:pPr>
        <w:numPr>
          <w:ilvl w:val="0"/>
          <w:numId w:val="0"/>
        </w:numPr>
        <w:ind w:right="0" w:rightChars="0"/>
      </w:pPr>
    </w:p>
    <w:p w14:paraId="489C90E8">
      <w:pPr>
        <w:numPr>
          <w:ilvl w:val="0"/>
          <w:numId w:val="0"/>
        </w:numPr>
        <w:ind w:right="0" w:rightChars="0"/>
      </w:pPr>
    </w:p>
    <w:p w14:paraId="2FDFA7E7">
      <w:pPr>
        <w:numPr>
          <w:ilvl w:val="0"/>
          <w:numId w:val="0"/>
        </w:numPr>
        <w:ind w:right="0" w:rightChars="0"/>
      </w:pPr>
    </w:p>
    <w:p w14:paraId="192EC70D">
      <w:pPr>
        <w:numPr>
          <w:ilvl w:val="0"/>
          <w:numId w:val="0"/>
        </w:numPr>
        <w:ind w:right="0" w:rightChars="0"/>
      </w:pPr>
    </w:p>
    <w:p w14:paraId="718863D9">
      <w:pPr>
        <w:numPr>
          <w:ilvl w:val="0"/>
          <w:numId w:val="0"/>
        </w:numPr>
        <w:ind w:right="0" w:rightChars="0"/>
      </w:pPr>
    </w:p>
    <w:p w14:paraId="462F4595">
      <w:pPr>
        <w:numPr>
          <w:ilvl w:val="0"/>
          <w:numId w:val="0"/>
        </w:numPr>
        <w:ind w:right="0" w:rightChars="0"/>
      </w:pPr>
    </w:p>
    <w:p w14:paraId="5A1C76FE">
      <w:pPr>
        <w:numPr>
          <w:ilvl w:val="0"/>
          <w:numId w:val="0"/>
        </w:numPr>
        <w:ind w:right="0" w:rightChars="0"/>
      </w:pPr>
    </w:p>
    <w:p w14:paraId="6623DFD6">
      <w:pPr>
        <w:numPr>
          <w:ilvl w:val="0"/>
          <w:numId w:val="0"/>
        </w:numPr>
        <w:ind w:right="0" w:rightChars="0"/>
      </w:pPr>
    </w:p>
    <w:p w14:paraId="432AD808">
      <w:pPr>
        <w:numPr>
          <w:ilvl w:val="0"/>
          <w:numId w:val="0"/>
        </w:numPr>
        <w:ind w:right="0" w:rightChars="0"/>
      </w:pPr>
    </w:p>
    <w:p w14:paraId="0245636F">
      <w:pPr>
        <w:numPr>
          <w:ilvl w:val="0"/>
          <w:numId w:val="0"/>
        </w:numPr>
        <w:ind w:right="0" w:rightChars="0"/>
      </w:pPr>
    </w:p>
    <w:p w14:paraId="2523E59A">
      <w:pPr>
        <w:numPr>
          <w:ilvl w:val="0"/>
          <w:numId w:val="0"/>
        </w:numPr>
        <w:ind w:right="0" w:rightChars="0"/>
      </w:pPr>
    </w:p>
    <w:p w14:paraId="180B2398">
      <w:pPr>
        <w:numPr>
          <w:ilvl w:val="0"/>
          <w:numId w:val="0"/>
        </w:numPr>
        <w:ind w:right="0" w:rightChars="0"/>
      </w:pPr>
    </w:p>
    <w:p w14:paraId="5EC9B836">
      <w:pPr>
        <w:numPr>
          <w:ilvl w:val="0"/>
          <w:numId w:val="0"/>
        </w:numPr>
        <w:ind w:right="0" w:rightChars="0"/>
      </w:pPr>
    </w:p>
    <w:p w14:paraId="73B46837">
      <w:pPr>
        <w:numPr>
          <w:ilvl w:val="0"/>
          <w:numId w:val="0"/>
        </w:numPr>
        <w:ind w:right="0" w:rightChars="0"/>
      </w:pPr>
    </w:p>
    <w:p w14:paraId="09C6FE97">
      <w:pPr>
        <w:numPr>
          <w:ilvl w:val="0"/>
          <w:numId w:val="0"/>
        </w:numPr>
        <w:ind w:right="0" w:rightChars="0"/>
      </w:pPr>
    </w:p>
    <w:p w14:paraId="3EFF3F15">
      <w:pPr>
        <w:numPr>
          <w:ilvl w:val="0"/>
          <w:numId w:val="0"/>
        </w:numPr>
        <w:ind w:right="0" w:rightChars="0"/>
      </w:pPr>
    </w:p>
    <w:p w14:paraId="3F50A1AE">
      <w:pPr>
        <w:numPr>
          <w:ilvl w:val="0"/>
          <w:numId w:val="0"/>
        </w:numPr>
        <w:ind w:right="0" w:rightChars="0"/>
      </w:pPr>
    </w:p>
    <w:p w14:paraId="652EE55E">
      <w:pPr>
        <w:numPr>
          <w:ilvl w:val="0"/>
          <w:numId w:val="0"/>
        </w:numPr>
        <w:ind w:right="0" w:rightChars="0"/>
      </w:pPr>
    </w:p>
    <w:p w14:paraId="2DA424C1">
      <w:pPr>
        <w:numPr>
          <w:ilvl w:val="0"/>
          <w:numId w:val="0"/>
        </w:numPr>
        <w:ind w:right="0" w:rightChars="0"/>
      </w:pPr>
    </w:p>
    <w:p w14:paraId="1E611A36">
      <w:pPr>
        <w:numPr>
          <w:ilvl w:val="0"/>
          <w:numId w:val="0"/>
        </w:numPr>
        <w:ind w:right="0" w:rightChars="0"/>
      </w:pPr>
    </w:p>
    <w:p w14:paraId="5E7EC6DC">
      <w:pPr>
        <w:numPr>
          <w:ilvl w:val="0"/>
          <w:numId w:val="0"/>
        </w:numPr>
        <w:ind w:right="0" w:rightChars="0"/>
      </w:pPr>
    </w:p>
    <w:p w14:paraId="487BE00E">
      <w:pPr>
        <w:numPr>
          <w:ilvl w:val="0"/>
          <w:numId w:val="0"/>
        </w:numPr>
        <w:ind w:right="0" w:rightChars="0"/>
      </w:pPr>
    </w:p>
    <w:p w14:paraId="42582B70">
      <w:pPr>
        <w:numPr>
          <w:ilvl w:val="0"/>
          <w:numId w:val="0"/>
        </w:numPr>
        <w:ind w:right="0" w:rightChars="0"/>
      </w:pPr>
    </w:p>
    <w:p w14:paraId="03EA6ECE">
      <w:pPr>
        <w:pStyle w:val="2"/>
        <w:bidi w:val="0"/>
      </w:pPr>
      <w:bookmarkStart w:id="3" w:name="_Toc8980"/>
      <w:r>
        <w:rPr>
          <w:rFonts w:hint="eastAsia"/>
        </w:rPr>
        <w:t>（</w:t>
      </w:r>
      <w:r>
        <w:rPr>
          <w:rFonts w:hint="eastAsia"/>
          <w:lang w:val="en-US" w:eastAsia="zh-CN"/>
        </w:rPr>
        <w:t>三</w:t>
      </w:r>
      <w:r>
        <w:rPr>
          <w:rFonts w:hint="eastAsia"/>
        </w:rPr>
        <w:t>）社会救助领域基层政务公开标准目录</w:t>
      </w:r>
      <w:bookmarkEnd w:id="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B4B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6F1B9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086409E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5C052C0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39E2B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BCC81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B53AE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95BB2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FA3F6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B7048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44122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0A651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F081D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0304BA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6BA92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AFF1B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4E75503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41DE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CD5BB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0809E54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173516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F93AC3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2B40A68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5F4FAAF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C3C73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5295666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9DD28C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6CFBFE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22F23E3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1CD6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18C463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63CE066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综合</w:t>
            </w:r>
          </w:p>
          <w:p w14:paraId="63140A6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业务</w:t>
            </w:r>
          </w:p>
        </w:tc>
        <w:tc>
          <w:tcPr>
            <w:tcW w:w="805" w:type="dxa"/>
            <w:vAlign w:val="center"/>
          </w:tcPr>
          <w:p w14:paraId="676B327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政策法规文件</w:t>
            </w:r>
          </w:p>
        </w:tc>
        <w:tc>
          <w:tcPr>
            <w:tcW w:w="2615" w:type="dxa"/>
            <w:vAlign w:val="center"/>
          </w:tcPr>
          <w:p w14:paraId="4992E0F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《社会救助暂行办法》各地配套政策法规文件</w:t>
            </w:r>
          </w:p>
        </w:tc>
        <w:tc>
          <w:tcPr>
            <w:tcW w:w="2413" w:type="dxa"/>
            <w:vAlign w:val="center"/>
          </w:tcPr>
          <w:p w14:paraId="5F9A1B2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975" w:type="dxa"/>
            <w:vAlign w:val="center"/>
          </w:tcPr>
          <w:p w14:paraId="0DD43B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5C33C0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1618A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90C42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63B09A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6D26B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25F1F8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C73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B2306D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281E45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90D246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监督</w:t>
            </w:r>
          </w:p>
          <w:p w14:paraId="7FD60986">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检查</w:t>
            </w:r>
          </w:p>
        </w:tc>
        <w:tc>
          <w:tcPr>
            <w:tcW w:w="2615" w:type="dxa"/>
            <w:vAlign w:val="center"/>
          </w:tcPr>
          <w:p w14:paraId="3F6F7D0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社会救助信访通讯地址社会救助投诉举报电话</w:t>
            </w:r>
          </w:p>
        </w:tc>
        <w:tc>
          <w:tcPr>
            <w:tcW w:w="2413" w:type="dxa"/>
            <w:vAlign w:val="center"/>
          </w:tcPr>
          <w:p w14:paraId="2E03376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975" w:type="dxa"/>
            <w:vAlign w:val="center"/>
          </w:tcPr>
          <w:p w14:paraId="6B79B9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54E476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EFE64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C6EE0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1D8F81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CBC96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32DAE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25C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DF15BF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554ACD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最低生活保障</w:t>
            </w:r>
          </w:p>
        </w:tc>
        <w:tc>
          <w:tcPr>
            <w:tcW w:w="805" w:type="dxa"/>
            <w:vAlign w:val="center"/>
          </w:tcPr>
          <w:p w14:paraId="78280B8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501D3B7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《国务院关于进一步加强和改进最低生活保障工作的意见》、《最低生活保障审核审批办法（试行）》、</w:t>
            </w:r>
          </w:p>
          <w:p w14:paraId="1D19EE5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各地配套政策法规文件</w:t>
            </w:r>
          </w:p>
        </w:tc>
        <w:tc>
          <w:tcPr>
            <w:tcW w:w="2413" w:type="dxa"/>
            <w:vAlign w:val="center"/>
          </w:tcPr>
          <w:p w14:paraId="64EB11E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975" w:type="dxa"/>
            <w:vAlign w:val="center"/>
          </w:tcPr>
          <w:p w14:paraId="59C9C4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6101E8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5B835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4976A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063DEB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CC1CB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8C995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323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1ABEE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72DA24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8E6011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4DFD615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指南</w:t>
            </w:r>
          </w:p>
        </w:tc>
        <w:tc>
          <w:tcPr>
            <w:tcW w:w="2615" w:type="dxa"/>
            <w:vAlign w:val="center"/>
          </w:tcPr>
          <w:p w14:paraId="1D9F558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办理事项、办理条件、最低生活保障标准、申请材料、办理流程、办理时间、地点、联系方式</w:t>
            </w:r>
          </w:p>
        </w:tc>
        <w:tc>
          <w:tcPr>
            <w:tcW w:w="2413" w:type="dxa"/>
            <w:vAlign w:val="center"/>
          </w:tcPr>
          <w:p w14:paraId="13AB0DB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《国务院关于进一步加强和改进最低生活保障工作的意见》、各地相关政策法规文件</w:t>
            </w:r>
          </w:p>
        </w:tc>
        <w:tc>
          <w:tcPr>
            <w:tcW w:w="975" w:type="dxa"/>
            <w:vAlign w:val="center"/>
          </w:tcPr>
          <w:p w14:paraId="2DF5D1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2A07E8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33351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5531D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571E58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1846C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67CB2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B00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8CD143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41498C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F450C3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w:t>
            </w:r>
          </w:p>
          <w:p w14:paraId="582FFD6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p w14:paraId="75505A00">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41BB00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初审对象名单及相关信息</w:t>
            </w:r>
          </w:p>
        </w:tc>
        <w:tc>
          <w:tcPr>
            <w:tcW w:w="2413" w:type="dxa"/>
            <w:vAlign w:val="center"/>
          </w:tcPr>
          <w:p w14:paraId="7BF06B7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《国务院关于进一步加强和改进最低生活保障工作的意见》、各地相关政策法规文件</w:t>
            </w:r>
          </w:p>
        </w:tc>
        <w:tc>
          <w:tcPr>
            <w:tcW w:w="975" w:type="dxa"/>
            <w:vAlign w:val="center"/>
          </w:tcPr>
          <w:p w14:paraId="2E1F8E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4A9444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A4E69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C232C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593" w:type="dxa"/>
            <w:vAlign w:val="center"/>
          </w:tcPr>
          <w:p w14:paraId="243C72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9E897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F8356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6A8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D9ACFC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5FA078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4B697B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w:t>
            </w:r>
          </w:p>
          <w:p w14:paraId="1B71C12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0F80677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低保对象名单及相关信息</w:t>
            </w:r>
          </w:p>
        </w:tc>
        <w:tc>
          <w:tcPr>
            <w:tcW w:w="2413" w:type="dxa"/>
            <w:vAlign w:val="center"/>
          </w:tcPr>
          <w:p w14:paraId="183508D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《国务院关于进一步加强和改进最低生活保障工作的意见》、各地相关政策法规文件</w:t>
            </w:r>
          </w:p>
        </w:tc>
        <w:tc>
          <w:tcPr>
            <w:tcW w:w="975" w:type="dxa"/>
            <w:vAlign w:val="center"/>
          </w:tcPr>
          <w:p w14:paraId="555A0E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0617E7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A0A08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CC07C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392A78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1C71A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D9607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B48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0931EB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2E480A3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特困人员救助供养</w:t>
            </w:r>
          </w:p>
        </w:tc>
        <w:tc>
          <w:tcPr>
            <w:tcW w:w="805" w:type="dxa"/>
            <w:vAlign w:val="center"/>
          </w:tcPr>
          <w:p w14:paraId="30A559D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1279558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《国务院关于进一步健全特困人员救助供养制度的意见》、民政部关于印发《特困人员认定办法》的通知、民政部关于贯彻落实《国务院关于进一步健全特困人员救助供养制度的意见》的通知、各地配套政</w:t>
            </w:r>
          </w:p>
          <w:p w14:paraId="74DC004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策法规文件</w:t>
            </w:r>
          </w:p>
        </w:tc>
        <w:tc>
          <w:tcPr>
            <w:tcW w:w="2413" w:type="dxa"/>
            <w:vAlign w:val="center"/>
          </w:tcPr>
          <w:p w14:paraId="47908EC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975" w:type="dxa"/>
            <w:vAlign w:val="center"/>
          </w:tcPr>
          <w:p w14:paraId="2467E7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392854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60B95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305D3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69A335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DC750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65B43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FDB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84018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4700F0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8E6213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581C3B1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指南</w:t>
            </w:r>
          </w:p>
        </w:tc>
        <w:tc>
          <w:tcPr>
            <w:tcW w:w="2615" w:type="dxa"/>
            <w:vAlign w:val="center"/>
          </w:tcPr>
          <w:p w14:paraId="1DC2FFF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办理事项、办理条件、救助供养标准、申请材料、办理流程、办理时间、地点、联系方式</w:t>
            </w:r>
          </w:p>
        </w:tc>
        <w:tc>
          <w:tcPr>
            <w:tcW w:w="2413" w:type="dxa"/>
            <w:vAlign w:val="center"/>
          </w:tcPr>
          <w:p w14:paraId="29C0795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975" w:type="dxa"/>
            <w:vAlign w:val="center"/>
          </w:tcPr>
          <w:p w14:paraId="2C9C33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12F97F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136F7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82A93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69A805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F1F05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78EE5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CBC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C38554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4FC265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3F3DDD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w:t>
            </w:r>
          </w:p>
          <w:p w14:paraId="048BDEF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276D514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初审对象名单及相关信息、终止供养名单</w:t>
            </w:r>
          </w:p>
        </w:tc>
        <w:tc>
          <w:tcPr>
            <w:tcW w:w="2413" w:type="dxa"/>
            <w:vAlign w:val="center"/>
          </w:tcPr>
          <w:p w14:paraId="03F4F14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975" w:type="dxa"/>
            <w:vAlign w:val="center"/>
          </w:tcPr>
          <w:p w14:paraId="514791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1408DA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EC20F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F65A7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制定或获取信息之日起 10 个工作日内，公示7 个工作日</w:t>
            </w:r>
          </w:p>
        </w:tc>
        <w:tc>
          <w:tcPr>
            <w:tcW w:w="593" w:type="dxa"/>
            <w:vAlign w:val="center"/>
          </w:tcPr>
          <w:p w14:paraId="648003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2ACB7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42120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45B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68F539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306054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C9AF12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审批</w:t>
            </w:r>
          </w:p>
          <w:p w14:paraId="65B4B6A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0BE67EE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特困人员名单及相关信息</w:t>
            </w:r>
          </w:p>
        </w:tc>
        <w:tc>
          <w:tcPr>
            <w:tcW w:w="2413" w:type="dxa"/>
            <w:vAlign w:val="center"/>
          </w:tcPr>
          <w:p w14:paraId="077EF33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《国务院关于进一步健全特困人员救助供养制度的意见》、各地相关政策法规文件</w:t>
            </w:r>
          </w:p>
        </w:tc>
        <w:tc>
          <w:tcPr>
            <w:tcW w:w="975" w:type="dxa"/>
            <w:vAlign w:val="center"/>
          </w:tcPr>
          <w:p w14:paraId="530BF6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51157D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CA4D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5CA75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281377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622E4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4D5E2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C08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0AC9F7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5B1C735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w:t>
            </w:r>
          </w:p>
          <w:p w14:paraId="0A9F6D8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w:t>
            </w:r>
          </w:p>
        </w:tc>
        <w:tc>
          <w:tcPr>
            <w:tcW w:w="805" w:type="dxa"/>
            <w:vAlign w:val="center"/>
          </w:tcPr>
          <w:p w14:paraId="0C50DF8A">
            <w:pPr>
              <w:spacing w:line="240" w:lineRule="exact"/>
              <w:ind w:left="0" w:leftChars="0" w:right="0" w:rightChars="0"/>
              <w:jc w:val="left"/>
              <w:rPr>
                <w:rFonts w:hint="eastAsia" w:ascii="仿宋_GB2312" w:hAnsi="Times New Roman" w:eastAsia="仿宋_GB2312" w:cs="仿宋"/>
                <w:sz w:val="18"/>
                <w:szCs w:val="18"/>
                <w:lang w:val="en-US" w:eastAsia="zh-CN" w:bidi="zh-CN"/>
              </w:rPr>
            </w:pPr>
          </w:p>
          <w:p w14:paraId="44D8D24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政策法规文件</w:t>
            </w:r>
          </w:p>
        </w:tc>
        <w:tc>
          <w:tcPr>
            <w:tcW w:w="2615" w:type="dxa"/>
            <w:vAlign w:val="center"/>
          </w:tcPr>
          <w:p w14:paraId="444CF00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《国务院关于全面建立临时救助制度的通知》、《民政部财政部关于进一步加强和改进临时救助工作的意见》、各地配套政策法规文件</w:t>
            </w:r>
          </w:p>
        </w:tc>
        <w:tc>
          <w:tcPr>
            <w:tcW w:w="2413" w:type="dxa"/>
            <w:vAlign w:val="center"/>
          </w:tcPr>
          <w:p w14:paraId="42CB706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975" w:type="dxa"/>
            <w:vAlign w:val="center"/>
          </w:tcPr>
          <w:p w14:paraId="622E64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117B7E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BB8DB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39B0A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4B9F1D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A2A15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E4042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5DF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EFDD0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E78371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4EB103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办事指南</w:t>
            </w:r>
          </w:p>
        </w:tc>
        <w:tc>
          <w:tcPr>
            <w:tcW w:w="2615" w:type="dxa"/>
            <w:vAlign w:val="center"/>
          </w:tcPr>
          <w:p w14:paraId="0AEEC1B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办理事项、办理条件、救助标准、申请材料、办理流程、办理时间、地点、联系方式</w:t>
            </w:r>
          </w:p>
        </w:tc>
        <w:tc>
          <w:tcPr>
            <w:tcW w:w="2413" w:type="dxa"/>
            <w:vAlign w:val="center"/>
          </w:tcPr>
          <w:p w14:paraId="45007B9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975" w:type="dxa"/>
            <w:vAlign w:val="center"/>
          </w:tcPr>
          <w:p w14:paraId="750BDD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6FEA92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3E80E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F7189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464E27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4B383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FB9C6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E2A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F3703D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2F6D90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CD110E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审核审批信息</w:t>
            </w:r>
          </w:p>
        </w:tc>
        <w:tc>
          <w:tcPr>
            <w:tcW w:w="2615" w:type="dxa"/>
            <w:vAlign w:val="center"/>
          </w:tcPr>
          <w:p w14:paraId="14503CC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支出型临时救助对象名单、救助金额、救助事由</w:t>
            </w:r>
          </w:p>
        </w:tc>
        <w:tc>
          <w:tcPr>
            <w:tcW w:w="2413" w:type="dxa"/>
            <w:vAlign w:val="center"/>
          </w:tcPr>
          <w:p w14:paraId="31242D9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《国务院关于全面建立临时救助制度的通知》、相关政策法规文件</w:t>
            </w:r>
          </w:p>
        </w:tc>
        <w:tc>
          <w:tcPr>
            <w:tcW w:w="975" w:type="dxa"/>
            <w:vAlign w:val="center"/>
          </w:tcPr>
          <w:p w14:paraId="2FFBE5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7F1600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36CB2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86F16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205F83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DE350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F21C5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38A3AA04">
      <w:pPr>
        <w:numPr>
          <w:ilvl w:val="0"/>
          <w:numId w:val="0"/>
        </w:numPr>
        <w:ind w:right="0" w:rightChars="0"/>
      </w:pPr>
    </w:p>
    <w:p w14:paraId="05ADA728">
      <w:pPr>
        <w:numPr>
          <w:ilvl w:val="0"/>
          <w:numId w:val="0"/>
        </w:numPr>
        <w:ind w:right="0" w:rightChars="0"/>
      </w:pPr>
    </w:p>
    <w:p w14:paraId="684D4BF7">
      <w:pPr>
        <w:numPr>
          <w:ilvl w:val="0"/>
          <w:numId w:val="0"/>
        </w:numPr>
        <w:ind w:right="0" w:rightChars="0"/>
      </w:pPr>
    </w:p>
    <w:p w14:paraId="49FCAFB3">
      <w:pPr>
        <w:numPr>
          <w:ilvl w:val="0"/>
          <w:numId w:val="0"/>
        </w:numPr>
        <w:ind w:right="0" w:rightChars="0"/>
      </w:pPr>
    </w:p>
    <w:p w14:paraId="5E663883">
      <w:pPr>
        <w:numPr>
          <w:ilvl w:val="0"/>
          <w:numId w:val="0"/>
        </w:numPr>
        <w:ind w:right="0" w:rightChars="0"/>
      </w:pPr>
    </w:p>
    <w:p w14:paraId="5A65F0F0">
      <w:pPr>
        <w:numPr>
          <w:ilvl w:val="0"/>
          <w:numId w:val="0"/>
        </w:numPr>
        <w:ind w:right="0" w:rightChars="0"/>
      </w:pPr>
    </w:p>
    <w:p w14:paraId="7A8C0A11">
      <w:pPr>
        <w:numPr>
          <w:ilvl w:val="0"/>
          <w:numId w:val="0"/>
        </w:numPr>
        <w:ind w:right="0" w:rightChars="0"/>
      </w:pPr>
    </w:p>
    <w:p w14:paraId="26654968">
      <w:pPr>
        <w:numPr>
          <w:ilvl w:val="0"/>
          <w:numId w:val="0"/>
        </w:numPr>
        <w:ind w:right="0" w:rightChars="0"/>
      </w:pPr>
    </w:p>
    <w:p w14:paraId="504CE7EB">
      <w:pPr>
        <w:numPr>
          <w:ilvl w:val="0"/>
          <w:numId w:val="0"/>
        </w:numPr>
        <w:ind w:right="0" w:rightChars="0"/>
      </w:pPr>
    </w:p>
    <w:p w14:paraId="79091172">
      <w:pPr>
        <w:numPr>
          <w:ilvl w:val="0"/>
          <w:numId w:val="0"/>
        </w:numPr>
        <w:ind w:right="0" w:rightChars="0"/>
      </w:pPr>
    </w:p>
    <w:p w14:paraId="73D400F3">
      <w:pPr>
        <w:numPr>
          <w:ilvl w:val="0"/>
          <w:numId w:val="0"/>
        </w:numPr>
        <w:ind w:right="0" w:rightChars="0"/>
      </w:pPr>
    </w:p>
    <w:p w14:paraId="0209FAFD">
      <w:pPr>
        <w:numPr>
          <w:ilvl w:val="0"/>
          <w:numId w:val="0"/>
        </w:numPr>
        <w:ind w:right="0" w:rightChars="0"/>
      </w:pPr>
    </w:p>
    <w:p w14:paraId="49DC5021">
      <w:pPr>
        <w:numPr>
          <w:ilvl w:val="0"/>
          <w:numId w:val="0"/>
        </w:numPr>
        <w:ind w:right="0" w:rightChars="0"/>
      </w:pPr>
    </w:p>
    <w:p w14:paraId="2AC28DBF">
      <w:pPr>
        <w:numPr>
          <w:ilvl w:val="0"/>
          <w:numId w:val="0"/>
        </w:numPr>
        <w:ind w:right="0" w:rightChars="0"/>
      </w:pPr>
    </w:p>
    <w:p w14:paraId="475A3176">
      <w:pPr>
        <w:numPr>
          <w:ilvl w:val="0"/>
          <w:numId w:val="0"/>
        </w:numPr>
        <w:ind w:right="0" w:rightChars="0"/>
      </w:pPr>
    </w:p>
    <w:p w14:paraId="7E8B4BD4">
      <w:pPr>
        <w:numPr>
          <w:ilvl w:val="0"/>
          <w:numId w:val="0"/>
        </w:numPr>
        <w:ind w:right="0" w:rightChars="0"/>
      </w:pPr>
    </w:p>
    <w:p w14:paraId="04DF5FD8">
      <w:pPr>
        <w:numPr>
          <w:ilvl w:val="0"/>
          <w:numId w:val="0"/>
        </w:numPr>
        <w:ind w:right="0" w:rightChars="0"/>
      </w:pPr>
    </w:p>
    <w:p w14:paraId="02B2CA07">
      <w:pPr>
        <w:numPr>
          <w:ilvl w:val="0"/>
          <w:numId w:val="0"/>
        </w:numPr>
        <w:ind w:right="0" w:rightChars="0"/>
      </w:pPr>
    </w:p>
    <w:p w14:paraId="5E6834BE">
      <w:pPr>
        <w:numPr>
          <w:ilvl w:val="0"/>
          <w:numId w:val="0"/>
        </w:numPr>
        <w:ind w:right="0" w:rightChars="0"/>
      </w:pPr>
    </w:p>
    <w:p w14:paraId="6CB0822C">
      <w:pPr>
        <w:numPr>
          <w:ilvl w:val="0"/>
          <w:numId w:val="0"/>
        </w:numPr>
        <w:ind w:right="0" w:rightChars="0"/>
      </w:pPr>
    </w:p>
    <w:p w14:paraId="21A8BDC2">
      <w:pPr>
        <w:numPr>
          <w:ilvl w:val="0"/>
          <w:numId w:val="0"/>
        </w:numPr>
        <w:ind w:right="0" w:rightChars="0"/>
      </w:pPr>
    </w:p>
    <w:p w14:paraId="1B9180DB">
      <w:pPr>
        <w:numPr>
          <w:ilvl w:val="0"/>
          <w:numId w:val="0"/>
        </w:numPr>
        <w:ind w:right="0" w:rightChars="0"/>
      </w:pPr>
    </w:p>
    <w:p w14:paraId="201E9A89">
      <w:pPr>
        <w:numPr>
          <w:ilvl w:val="0"/>
          <w:numId w:val="0"/>
        </w:numPr>
        <w:ind w:right="0" w:rightChars="0"/>
      </w:pPr>
    </w:p>
    <w:p w14:paraId="30C72825">
      <w:pPr>
        <w:numPr>
          <w:ilvl w:val="0"/>
          <w:numId w:val="0"/>
        </w:numPr>
        <w:ind w:right="0" w:rightChars="0"/>
      </w:pPr>
    </w:p>
    <w:p w14:paraId="39B0A695">
      <w:pPr>
        <w:numPr>
          <w:ilvl w:val="0"/>
          <w:numId w:val="0"/>
        </w:numPr>
        <w:ind w:right="0" w:rightChars="0"/>
      </w:pPr>
    </w:p>
    <w:p w14:paraId="6EA3CA2A">
      <w:pPr>
        <w:numPr>
          <w:ilvl w:val="0"/>
          <w:numId w:val="0"/>
        </w:numPr>
        <w:ind w:right="0" w:rightChars="0"/>
      </w:pPr>
    </w:p>
    <w:p w14:paraId="25BC7437">
      <w:pPr>
        <w:numPr>
          <w:ilvl w:val="0"/>
          <w:numId w:val="0"/>
        </w:numPr>
        <w:ind w:right="0" w:rightChars="0"/>
      </w:pPr>
    </w:p>
    <w:p w14:paraId="1DB89401">
      <w:pPr>
        <w:numPr>
          <w:ilvl w:val="0"/>
          <w:numId w:val="0"/>
        </w:numPr>
        <w:ind w:right="0" w:rightChars="0"/>
      </w:pPr>
    </w:p>
    <w:p w14:paraId="047428E2">
      <w:pPr>
        <w:numPr>
          <w:ilvl w:val="0"/>
          <w:numId w:val="0"/>
        </w:numPr>
        <w:ind w:right="0" w:rightChars="0"/>
      </w:pPr>
    </w:p>
    <w:p w14:paraId="2EA82AB1">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BBA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F2056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52F6C33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F73725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2B8693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ABC13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78F39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6D7E0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6D38F0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BC0DE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63463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ADB34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2C0D9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6CF3F1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2204C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073F1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6227F49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A03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54499F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CE522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16260DD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49E8063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2EB9036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174C1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810A0A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6D0420E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35AD7C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32AC5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7C420A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E69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39F821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1</w:t>
            </w:r>
          </w:p>
        </w:tc>
        <w:tc>
          <w:tcPr>
            <w:tcW w:w="851" w:type="dxa"/>
            <w:vAlign w:val="center"/>
          </w:tcPr>
          <w:p w14:paraId="0ECE64B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养老服务业务办理</w:t>
            </w:r>
          </w:p>
        </w:tc>
        <w:tc>
          <w:tcPr>
            <w:tcW w:w="805" w:type="dxa"/>
            <w:vAlign w:val="center"/>
          </w:tcPr>
          <w:p w14:paraId="0793234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w:t>
            </w:r>
          </w:p>
        </w:tc>
        <w:tc>
          <w:tcPr>
            <w:tcW w:w="2615" w:type="dxa"/>
            <w:vAlign w:val="center"/>
          </w:tcPr>
          <w:p w14:paraId="661406C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老年人补贴名称（高龄津贴、养老服务补贴、护理补贴等）；各项老年人补贴依据；各项老年人补贴对象；各项老年人补贴内容和标准； 各项老年人补贴方式；补贴申请材料清单及格式；办理流程、办理部门、办理时限、办理时间、地点、咨询电话</w:t>
            </w:r>
          </w:p>
        </w:tc>
        <w:tc>
          <w:tcPr>
            <w:tcW w:w="2413" w:type="dxa"/>
            <w:vAlign w:val="center"/>
          </w:tcPr>
          <w:p w14:paraId="2DB38BC4">
            <w:pPr>
              <w:spacing w:line="240" w:lineRule="exact"/>
              <w:ind w:left="0" w:leftChars="0" w:right="0" w:rightChars="0"/>
              <w:rPr>
                <w:rFonts w:hint="default" w:ascii="仿宋" w:hAnsi="仿宋" w:eastAsia="仿宋" w:cs="仿宋"/>
                <w:sz w:val="18"/>
                <w:szCs w:val="18"/>
                <w:lang w:val="en-US" w:eastAsia="zh-CN" w:bidi="zh-CN"/>
              </w:rPr>
            </w:pPr>
            <w:r>
              <w:rPr>
                <w:rFonts w:hint="default" w:ascii="仿宋" w:hAnsi="仿宋" w:eastAsia="仿宋" w:cs="仿宋"/>
                <w:sz w:val="18"/>
                <w:szCs w:val="18"/>
                <w:lang w:val="en-US" w:eastAsia="zh-CN" w:bidi="zh-CN"/>
              </w:rPr>
              <w:t>《</w:t>
            </w:r>
            <w:r>
              <w:rPr>
                <w:rFonts w:hint="eastAsia" w:cs="仿宋"/>
                <w:sz w:val="18"/>
                <w:szCs w:val="18"/>
                <w:lang w:val="en-US" w:eastAsia="zh-CN" w:bidi="zh-CN"/>
              </w:rPr>
              <w:t>中华人民共和国政府</w:t>
            </w:r>
            <w:r>
              <w:rPr>
                <w:rFonts w:hint="default" w:ascii="仿宋_GB2312" w:hAnsi="仿宋_GB2312" w:eastAsia="仿宋_GB2312" w:cs="仿宋_GB2312"/>
                <w:sz w:val="18"/>
                <w:szCs w:val="18"/>
                <w:vertAlign w:val="baseline"/>
                <w:lang w:val="en-US" w:eastAsia="zh-CN"/>
              </w:rPr>
              <w:t>信息公开条例》及相关规定</w:t>
            </w:r>
          </w:p>
        </w:tc>
        <w:tc>
          <w:tcPr>
            <w:tcW w:w="975" w:type="dxa"/>
            <w:vAlign w:val="center"/>
          </w:tcPr>
          <w:p w14:paraId="5D05BA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6015B8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208CE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5265B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制定或获取信息之日起 10 个工作日内</w:t>
            </w:r>
          </w:p>
        </w:tc>
        <w:tc>
          <w:tcPr>
            <w:tcW w:w="593" w:type="dxa"/>
            <w:vAlign w:val="center"/>
          </w:tcPr>
          <w:p w14:paraId="07C55B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46948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3AC16C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AD9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73FCF6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44410CF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养老服务行业管理信息</w:t>
            </w:r>
          </w:p>
        </w:tc>
        <w:tc>
          <w:tcPr>
            <w:tcW w:w="805" w:type="dxa"/>
            <w:vAlign w:val="center"/>
          </w:tcPr>
          <w:p w14:paraId="29D1D51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老年人补贴申领和发放信息</w:t>
            </w:r>
          </w:p>
        </w:tc>
        <w:tc>
          <w:tcPr>
            <w:tcW w:w="2615" w:type="dxa"/>
            <w:vAlign w:val="center"/>
          </w:tcPr>
          <w:p w14:paraId="5CCCA76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48AE528F">
            <w:pPr>
              <w:spacing w:line="240" w:lineRule="exact"/>
              <w:ind w:left="0" w:leftChars="0" w:right="0" w:rightChars="0"/>
              <w:rPr>
                <w:rFonts w:hint="default" w:ascii="仿宋" w:hAnsi="仿宋" w:eastAsia="仿宋" w:cs="仿宋"/>
                <w:sz w:val="18"/>
                <w:szCs w:val="18"/>
                <w:lang w:val="en-US" w:eastAsia="zh-CN" w:bidi="zh-CN"/>
              </w:rPr>
            </w:pPr>
            <w:r>
              <w:rPr>
                <w:rFonts w:hint="default" w:ascii="仿宋" w:hAnsi="仿宋" w:eastAsia="仿宋" w:cs="仿宋"/>
                <w:sz w:val="18"/>
                <w:szCs w:val="18"/>
                <w:lang w:val="en-US" w:eastAsia="zh-CN" w:bidi="zh-CN"/>
              </w:rPr>
              <w:t>《</w:t>
            </w:r>
            <w:r>
              <w:rPr>
                <w:rFonts w:hint="default" w:ascii="仿宋_GB2312" w:hAnsi="Times New Roman" w:eastAsia="仿宋_GB2312" w:cs="仿宋"/>
                <w:sz w:val="18"/>
                <w:szCs w:val="18"/>
                <w:lang w:val="en-US" w:eastAsia="zh-CN" w:bidi="zh-CN"/>
              </w:rPr>
              <w:t>财政部 民政部 全国老龄办关于建立健全经济困难的高龄 失能等老年人补贴制度的通知》、各地相关政策法规文件、《</w:t>
            </w:r>
            <w:r>
              <w:rPr>
                <w:rFonts w:hint="eastAsia" w:ascii="仿宋_GB2312" w:hAnsi="Times New Roman" w:eastAsia="仿宋_GB2312" w:cs="仿宋"/>
                <w:sz w:val="18"/>
                <w:szCs w:val="18"/>
                <w:lang w:val="en-US" w:eastAsia="zh-CN" w:bidi="zh-CN"/>
              </w:rPr>
              <w:t>中华人民共和国政府</w:t>
            </w:r>
            <w:r>
              <w:rPr>
                <w:rFonts w:hint="default" w:ascii="仿宋_GB2312" w:hAnsi="Times New Roman" w:eastAsia="仿宋_GB2312" w:cs="仿宋"/>
                <w:sz w:val="18"/>
                <w:szCs w:val="18"/>
                <w:lang w:val="en-US" w:eastAsia="zh-CN" w:bidi="zh-CN"/>
              </w:rPr>
              <w:t>信息公开条例》及相关规定</w:t>
            </w:r>
          </w:p>
        </w:tc>
        <w:tc>
          <w:tcPr>
            <w:tcW w:w="975" w:type="dxa"/>
            <w:vAlign w:val="center"/>
          </w:tcPr>
          <w:p w14:paraId="724AD2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347B04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27503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12EA3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 xml:space="preserve">制定或获取信息之日起 </w:t>
            </w:r>
            <w:r>
              <w:rPr>
                <w:rFonts w:hint="eastAsia" w:ascii="仿宋_GB2312" w:hAnsi="仿宋_GB2312" w:eastAsia="仿宋_GB2312" w:cs="仿宋_GB2312"/>
                <w:sz w:val="18"/>
                <w:szCs w:val="18"/>
                <w:vertAlign w:val="baseline"/>
                <w:lang w:val="en-US" w:eastAsia="zh-CN"/>
              </w:rPr>
              <w:t>2</w:t>
            </w:r>
            <w:r>
              <w:rPr>
                <w:rFonts w:hint="default" w:ascii="仿宋_GB2312" w:hAnsi="仿宋_GB2312" w:eastAsia="仿宋_GB2312" w:cs="仿宋_GB2312"/>
                <w:sz w:val="18"/>
                <w:szCs w:val="18"/>
                <w:vertAlign w:val="baseline"/>
                <w:lang w:val="en-US" w:eastAsia="zh-CN"/>
              </w:rPr>
              <w:t>0 个工作日内</w:t>
            </w:r>
          </w:p>
        </w:tc>
        <w:tc>
          <w:tcPr>
            <w:tcW w:w="593" w:type="dxa"/>
            <w:vAlign w:val="center"/>
          </w:tcPr>
          <w:p w14:paraId="3962DE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3E000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433A0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048E1D28">
      <w:pPr>
        <w:pStyle w:val="2"/>
        <w:bidi w:val="0"/>
      </w:pPr>
      <w:bookmarkStart w:id="4" w:name="_Toc21652"/>
      <w:r>
        <w:rPr>
          <w:rFonts w:hint="eastAsia"/>
        </w:rPr>
        <w:t>（</w:t>
      </w:r>
      <w:r>
        <w:rPr>
          <w:rFonts w:hint="eastAsia"/>
          <w:lang w:val="en-US" w:eastAsia="zh-CN"/>
        </w:rPr>
        <w:t>四</w:t>
      </w:r>
      <w:r>
        <w:rPr>
          <w:rFonts w:hint="eastAsia"/>
        </w:rPr>
        <w:t>）养老服务领域基层政务公开标准目录</w:t>
      </w:r>
      <w:bookmarkEnd w:id="4"/>
    </w:p>
    <w:p w14:paraId="722820D0">
      <w:pPr>
        <w:numPr>
          <w:ilvl w:val="0"/>
          <w:numId w:val="0"/>
        </w:numPr>
        <w:ind w:right="0" w:rightChars="0"/>
      </w:pPr>
    </w:p>
    <w:p w14:paraId="27252F64">
      <w:pPr>
        <w:numPr>
          <w:ilvl w:val="0"/>
          <w:numId w:val="0"/>
        </w:numPr>
        <w:ind w:right="0" w:rightChars="0"/>
      </w:pPr>
    </w:p>
    <w:p w14:paraId="6D13BDCB">
      <w:pPr>
        <w:numPr>
          <w:ilvl w:val="0"/>
          <w:numId w:val="0"/>
        </w:numPr>
        <w:ind w:right="0" w:rightChars="0"/>
      </w:pPr>
    </w:p>
    <w:p w14:paraId="4AAB4979">
      <w:pPr>
        <w:numPr>
          <w:ilvl w:val="0"/>
          <w:numId w:val="0"/>
        </w:numPr>
        <w:ind w:right="0" w:rightChars="0"/>
      </w:pPr>
    </w:p>
    <w:p w14:paraId="42856822">
      <w:pPr>
        <w:numPr>
          <w:ilvl w:val="0"/>
          <w:numId w:val="0"/>
        </w:numPr>
        <w:ind w:right="0" w:rightChars="0"/>
      </w:pPr>
    </w:p>
    <w:p w14:paraId="4C3F0531">
      <w:pPr>
        <w:numPr>
          <w:ilvl w:val="0"/>
          <w:numId w:val="0"/>
        </w:numPr>
        <w:ind w:right="0" w:rightChars="0"/>
      </w:pPr>
    </w:p>
    <w:p w14:paraId="3A71551B">
      <w:pPr>
        <w:numPr>
          <w:ilvl w:val="0"/>
          <w:numId w:val="0"/>
        </w:numPr>
        <w:ind w:right="0" w:rightChars="0"/>
      </w:pPr>
    </w:p>
    <w:p w14:paraId="59784504">
      <w:pPr>
        <w:numPr>
          <w:ilvl w:val="0"/>
          <w:numId w:val="0"/>
        </w:numPr>
        <w:ind w:right="0" w:rightChars="0"/>
      </w:pPr>
    </w:p>
    <w:p w14:paraId="17F88641">
      <w:pPr>
        <w:numPr>
          <w:ilvl w:val="0"/>
          <w:numId w:val="0"/>
        </w:numPr>
        <w:ind w:right="0" w:rightChars="0"/>
      </w:pPr>
    </w:p>
    <w:p w14:paraId="3D5E3D73">
      <w:pPr>
        <w:numPr>
          <w:ilvl w:val="0"/>
          <w:numId w:val="0"/>
        </w:numPr>
        <w:ind w:right="0" w:rightChars="0"/>
      </w:pPr>
    </w:p>
    <w:p w14:paraId="5FA506A9">
      <w:pPr>
        <w:numPr>
          <w:ilvl w:val="0"/>
          <w:numId w:val="0"/>
        </w:numPr>
        <w:ind w:right="0" w:rightChars="0"/>
      </w:pPr>
    </w:p>
    <w:p w14:paraId="4F729B4F">
      <w:pPr>
        <w:numPr>
          <w:ilvl w:val="0"/>
          <w:numId w:val="0"/>
        </w:numPr>
        <w:ind w:right="0" w:rightChars="0"/>
      </w:pPr>
    </w:p>
    <w:p w14:paraId="354510DD">
      <w:pPr>
        <w:numPr>
          <w:ilvl w:val="0"/>
          <w:numId w:val="0"/>
        </w:numPr>
        <w:ind w:right="0" w:rightChars="0"/>
      </w:pPr>
    </w:p>
    <w:p w14:paraId="469C0B6D">
      <w:pPr>
        <w:numPr>
          <w:ilvl w:val="0"/>
          <w:numId w:val="0"/>
        </w:numPr>
        <w:ind w:right="0" w:rightChars="0"/>
      </w:pPr>
    </w:p>
    <w:p w14:paraId="3F249095">
      <w:pPr>
        <w:numPr>
          <w:ilvl w:val="0"/>
          <w:numId w:val="0"/>
        </w:numPr>
        <w:ind w:right="0" w:rightChars="0"/>
      </w:pPr>
    </w:p>
    <w:p w14:paraId="0B863FDD">
      <w:pPr>
        <w:numPr>
          <w:ilvl w:val="0"/>
          <w:numId w:val="0"/>
        </w:numPr>
        <w:ind w:right="0" w:rightChars="0"/>
      </w:pPr>
    </w:p>
    <w:p w14:paraId="79FAFA0C">
      <w:pPr>
        <w:numPr>
          <w:ilvl w:val="0"/>
          <w:numId w:val="0"/>
        </w:numPr>
        <w:ind w:right="0" w:rightChars="0"/>
      </w:pPr>
    </w:p>
    <w:p w14:paraId="0FDF0A16">
      <w:pPr>
        <w:numPr>
          <w:ilvl w:val="0"/>
          <w:numId w:val="0"/>
        </w:numPr>
        <w:ind w:right="0" w:rightChars="0"/>
      </w:pPr>
    </w:p>
    <w:p w14:paraId="29C8A64E">
      <w:pPr>
        <w:numPr>
          <w:ilvl w:val="0"/>
          <w:numId w:val="0"/>
        </w:numPr>
        <w:ind w:right="0" w:rightChars="0"/>
      </w:pPr>
    </w:p>
    <w:p w14:paraId="66371473">
      <w:pPr>
        <w:numPr>
          <w:ilvl w:val="0"/>
          <w:numId w:val="0"/>
        </w:numPr>
        <w:ind w:right="0" w:rightChars="0"/>
      </w:pPr>
    </w:p>
    <w:p w14:paraId="4473EB08">
      <w:pPr>
        <w:numPr>
          <w:ilvl w:val="0"/>
          <w:numId w:val="0"/>
        </w:numPr>
        <w:ind w:right="0" w:rightChars="0"/>
      </w:pPr>
    </w:p>
    <w:p w14:paraId="5747666D">
      <w:pPr>
        <w:numPr>
          <w:ilvl w:val="0"/>
          <w:numId w:val="0"/>
        </w:numPr>
        <w:ind w:right="0" w:rightChars="0"/>
      </w:pPr>
    </w:p>
    <w:p w14:paraId="27A09DD6">
      <w:pPr>
        <w:numPr>
          <w:ilvl w:val="0"/>
          <w:numId w:val="0"/>
        </w:numPr>
        <w:ind w:right="0" w:rightChars="0"/>
      </w:pPr>
    </w:p>
    <w:p w14:paraId="34718F3D">
      <w:pPr>
        <w:numPr>
          <w:ilvl w:val="0"/>
          <w:numId w:val="0"/>
        </w:numPr>
        <w:ind w:right="0" w:rightChars="0"/>
      </w:pPr>
    </w:p>
    <w:p w14:paraId="2C19822E">
      <w:pPr>
        <w:numPr>
          <w:ilvl w:val="0"/>
          <w:numId w:val="0"/>
        </w:numPr>
        <w:ind w:right="0" w:rightChars="0"/>
      </w:pPr>
    </w:p>
    <w:p w14:paraId="3F696F7D">
      <w:pPr>
        <w:numPr>
          <w:ilvl w:val="0"/>
          <w:numId w:val="0"/>
        </w:numPr>
        <w:ind w:right="0" w:rightChars="0"/>
      </w:pPr>
    </w:p>
    <w:p w14:paraId="3FE20B05">
      <w:pPr>
        <w:numPr>
          <w:ilvl w:val="0"/>
          <w:numId w:val="0"/>
        </w:numPr>
        <w:ind w:right="0" w:rightChars="0"/>
      </w:pPr>
    </w:p>
    <w:p w14:paraId="4A716970">
      <w:pPr>
        <w:numPr>
          <w:ilvl w:val="0"/>
          <w:numId w:val="0"/>
        </w:numPr>
        <w:ind w:right="0" w:rightChars="0"/>
      </w:pPr>
    </w:p>
    <w:p w14:paraId="6E09F8C0">
      <w:pPr>
        <w:numPr>
          <w:ilvl w:val="0"/>
          <w:numId w:val="0"/>
        </w:numPr>
        <w:ind w:right="0" w:rightChars="0"/>
      </w:pPr>
    </w:p>
    <w:p w14:paraId="3D99AEC0">
      <w:pPr>
        <w:numPr>
          <w:ilvl w:val="0"/>
          <w:numId w:val="0"/>
        </w:numPr>
        <w:ind w:right="0" w:rightChars="0"/>
      </w:pPr>
    </w:p>
    <w:p w14:paraId="1020A785">
      <w:pPr>
        <w:numPr>
          <w:ilvl w:val="0"/>
          <w:numId w:val="0"/>
        </w:numPr>
        <w:ind w:right="0" w:rightChars="0"/>
      </w:pPr>
    </w:p>
    <w:p w14:paraId="6DC6DD79">
      <w:pPr>
        <w:pStyle w:val="2"/>
        <w:bidi w:val="0"/>
      </w:pPr>
      <w:bookmarkStart w:id="5" w:name="_Toc31492"/>
      <w:r>
        <w:rPr>
          <w:rFonts w:hint="eastAsia"/>
        </w:rPr>
        <w:t>（</w:t>
      </w:r>
      <w:r>
        <w:rPr>
          <w:rFonts w:hint="eastAsia"/>
          <w:lang w:val="en-US" w:eastAsia="zh-CN"/>
        </w:rPr>
        <w:t>五</w:t>
      </w:r>
      <w:r>
        <w:rPr>
          <w:rFonts w:hint="eastAsia"/>
        </w:rPr>
        <w:t>）财政预决算领域基层政务公开标准目录</w:t>
      </w:r>
      <w:bookmarkEnd w:id="5"/>
    </w:p>
    <w:p w14:paraId="0DFDC7B3">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720"/>
        <w:gridCol w:w="870"/>
        <w:gridCol w:w="1425"/>
        <w:gridCol w:w="593"/>
        <w:gridCol w:w="1215"/>
        <w:gridCol w:w="577"/>
      </w:tblGrid>
      <w:tr w14:paraId="048E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80E48E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586" w:type="dxa"/>
            <w:gridSpan w:val="2"/>
            <w:vAlign w:val="center"/>
          </w:tcPr>
          <w:p w14:paraId="6566FB3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5730" w:type="dxa"/>
            <w:vMerge w:val="restart"/>
            <w:vAlign w:val="center"/>
          </w:tcPr>
          <w:p w14:paraId="0CE425B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1320" w:type="dxa"/>
            <w:vMerge w:val="restart"/>
            <w:vAlign w:val="center"/>
          </w:tcPr>
          <w:p w14:paraId="48F909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423E6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720" w:type="dxa"/>
            <w:vMerge w:val="restart"/>
            <w:vAlign w:val="center"/>
          </w:tcPr>
          <w:p w14:paraId="430415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57C8B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870" w:type="dxa"/>
            <w:vMerge w:val="restart"/>
            <w:vAlign w:val="center"/>
          </w:tcPr>
          <w:p w14:paraId="130D3C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3DB20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1425" w:type="dxa"/>
            <w:vMerge w:val="restart"/>
            <w:vAlign w:val="center"/>
          </w:tcPr>
          <w:p w14:paraId="7FE744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4A1CC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64CDF2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447D15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71EE7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37ED2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6235E1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503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67C445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395CDC0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735" w:type="dxa"/>
            <w:vAlign w:val="center"/>
          </w:tcPr>
          <w:p w14:paraId="75FAD61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5730" w:type="dxa"/>
            <w:vMerge w:val="continue"/>
            <w:vAlign w:val="center"/>
          </w:tcPr>
          <w:p w14:paraId="60FF6DB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320" w:type="dxa"/>
            <w:vMerge w:val="continue"/>
            <w:vAlign w:val="center"/>
          </w:tcPr>
          <w:p w14:paraId="0619B47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720" w:type="dxa"/>
            <w:vMerge w:val="continue"/>
            <w:vAlign w:val="center"/>
          </w:tcPr>
          <w:p w14:paraId="7A12C02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870" w:type="dxa"/>
            <w:vMerge w:val="continue"/>
            <w:vAlign w:val="center"/>
          </w:tcPr>
          <w:p w14:paraId="1C98C8D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425" w:type="dxa"/>
            <w:vMerge w:val="continue"/>
            <w:vAlign w:val="center"/>
          </w:tcPr>
          <w:p w14:paraId="5802B6A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683046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4E81EE4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5890D83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7289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C41362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7671696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财政预决算</w:t>
            </w:r>
          </w:p>
        </w:tc>
        <w:tc>
          <w:tcPr>
            <w:tcW w:w="735" w:type="dxa"/>
            <w:vAlign w:val="center"/>
          </w:tcPr>
          <w:p w14:paraId="2C9A1B7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政府预算</w:t>
            </w:r>
          </w:p>
        </w:tc>
        <w:tc>
          <w:tcPr>
            <w:tcW w:w="5730" w:type="dxa"/>
            <w:vAlign w:val="center"/>
          </w:tcPr>
          <w:p w14:paraId="48F5912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429FC32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没有数据的表格应当列出空表并说明。</w:t>
            </w:r>
          </w:p>
        </w:tc>
        <w:tc>
          <w:tcPr>
            <w:tcW w:w="1320" w:type="dxa"/>
            <w:vAlign w:val="center"/>
          </w:tcPr>
          <w:p w14:paraId="2AAC1D0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中华人民共和国预算法</w:t>
            </w:r>
            <w:r>
              <w:rPr>
                <w:rFonts w:hint="default" w:ascii="仿宋_GB2312" w:hAnsi="Times New Roman" w:eastAsia="仿宋_GB2312" w:cs="仿宋"/>
                <w:sz w:val="18"/>
                <w:szCs w:val="18"/>
                <w:lang w:val="en-US" w:eastAsia="zh-CN" w:bidi="zh-CN"/>
              </w:rPr>
              <w:t>》</w:t>
            </w:r>
          </w:p>
          <w:p w14:paraId="0A13ED33">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中华人民共和国政府信息公开条例</w:t>
            </w:r>
            <w:r>
              <w:rPr>
                <w:rFonts w:hint="default" w:ascii="仿宋_GB2312" w:hAnsi="Times New Roman" w:eastAsia="仿宋_GB2312" w:cs="仿宋"/>
                <w:sz w:val="18"/>
                <w:szCs w:val="18"/>
                <w:lang w:val="en-US" w:eastAsia="zh-CN" w:bidi="zh-CN"/>
              </w:rPr>
              <w:t>》《财政部关于印发</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 xml:space="preserve"> 地方预决算公开操作规程的通知&gt;》（财预〔 2016 〕 143号）《财政部关于印发&lt;地方政府债务信息公开办法（ 试行）&gt;的通知》（财预〔2018〕209 号）等法律法规和文件规定</w:t>
            </w:r>
          </w:p>
        </w:tc>
        <w:tc>
          <w:tcPr>
            <w:tcW w:w="720" w:type="dxa"/>
            <w:vAlign w:val="center"/>
          </w:tcPr>
          <w:p w14:paraId="43EBF6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870" w:type="dxa"/>
            <w:vAlign w:val="center"/>
          </w:tcPr>
          <w:p w14:paraId="51504C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A5ECE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5C554C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苌池镇</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52620B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65EF5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A5F47E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257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95F728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E8C6B7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735" w:type="dxa"/>
            <w:vAlign w:val="center"/>
          </w:tcPr>
          <w:p w14:paraId="7B864A6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政府决算</w:t>
            </w:r>
          </w:p>
        </w:tc>
        <w:tc>
          <w:tcPr>
            <w:tcW w:w="5730" w:type="dxa"/>
            <w:vAlign w:val="center"/>
          </w:tcPr>
          <w:p w14:paraId="018778F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7ED0B36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中华人民共和国预算法</w:t>
            </w:r>
            <w:r>
              <w:rPr>
                <w:rFonts w:hint="default" w:ascii="仿宋_GB2312" w:hAnsi="Times New Roman" w:eastAsia="仿宋_GB2312" w:cs="仿宋"/>
                <w:sz w:val="18"/>
                <w:szCs w:val="18"/>
                <w:lang w:val="en-US" w:eastAsia="zh-CN" w:bidi="zh-CN"/>
              </w:rPr>
              <w:t>》</w:t>
            </w:r>
          </w:p>
          <w:p w14:paraId="61EB454B">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《中华人民共和国政府信息公开条例》《财政部关于印发&lt; 地方预决算公开操作规程的通知&gt;》（财预〔2016〕143 号）《财政部关于印发&lt;地方政府债务信息公开办法（试行）&gt;的通知》（财预〔2018〕209 号）等法律法规和文件规定</w:t>
            </w:r>
          </w:p>
        </w:tc>
        <w:tc>
          <w:tcPr>
            <w:tcW w:w="720" w:type="dxa"/>
            <w:vAlign w:val="center"/>
          </w:tcPr>
          <w:p w14:paraId="03A2F0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 w:hAnsi="仿宋" w:eastAsia="仿宋" w:cs="仿宋"/>
                <w:sz w:val="21"/>
                <w:szCs w:val="21"/>
                <w:vertAlign w:val="baseline"/>
                <w:lang w:val="en-US" w:eastAsia="zh-CN"/>
              </w:rPr>
              <w:t>盂县</w:t>
            </w:r>
            <w:r>
              <w:rPr>
                <w:rFonts w:hint="eastAsia" w:cs="仿宋"/>
                <w:sz w:val="21"/>
                <w:szCs w:val="21"/>
                <w:vertAlign w:val="baseline"/>
                <w:lang w:val="en-US" w:eastAsia="zh-CN"/>
              </w:rPr>
              <w:t>苌池</w:t>
            </w:r>
            <w:r>
              <w:rPr>
                <w:rFonts w:hint="eastAsia" w:ascii="仿宋" w:hAnsi="仿宋" w:eastAsia="仿宋" w:cs="仿宋"/>
                <w:sz w:val="21"/>
                <w:szCs w:val="21"/>
                <w:vertAlign w:val="baseline"/>
                <w:lang w:val="en-US" w:eastAsia="zh-CN"/>
              </w:rPr>
              <w:t>镇人民政府</w:t>
            </w:r>
          </w:p>
        </w:tc>
        <w:tc>
          <w:tcPr>
            <w:tcW w:w="870" w:type="dxa"/>
            <w:vAlign w:val="center"/>
          </w:tcPr>
          <w:p w14:paraId="08274C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34AEB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1425" w:type="dxa"/>
            <w:vAlign w:val="center"/>
          </w:tcPr>
          <w:p w14:paraId="7FCDF1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苌池镇</w:t>
            </w:r>
            <w:r>
              <w:rPr>
                <w:rFonts w:hint="default" w:ascii="仿宋_GB2312" w:hAnsi="仿宋_GB2312" w:eastAsia="仿宋_GB2312" w:cs="仿宋_GB2312"/>
                <w:sz w:val="18"/>
                <w:szCs w:val="18"/>
                <w:vertAlign w:val="baseline"/>
                <w:lang w:val="en-US" w:eastAsia="zh-CN" w:bidi="zh-CN"/>
              </w:rPr>
              <w:t>人民代表大会批准后20 日内</w:t>
            </w:r>
          </w:p>
        </w:tc>
        <w:tc>
          <w:tcPr>
            <w:tcW w:w="593" w:type="dxa"/>
            <w:vAlign w:val="center"/>
          </w:tcPr>
          <w:p w14:paraId="29AEF5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5F0FF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78DBA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78A4EBC6">
      <w:pPr>
        <w:numPr>
          <w:ilvl w:val="0"/>
          <w:numId w:val="0"/>
        </w:numPr>
        <w:ind w:right="0" w:rightChars="0"/>
      </w:pPr>
    </w:p>
    <w:p w14:paraId="34BC249B">
      <w:pPr>
        <w:numPr>
          <w:ilvl w:val="0"/>
          <w:numId w:val="0"/>
        </w:numPr>
        <w:ind w:right="0" w:rightChars="0"/>
      </w:pPr>
    </w:p>
    <w:p w14:paraId="256100B9">
      <w:pPr>
        <w:numPr>
          <w:ilvl w:val="0"/>
          <w:numId w:val="0"/>
        </w:numPr>
        <w:ind w:right="0" w:rightChars="0"/>
      </w:pPr>
    </w:p>
    <w:p w14:paraId="2E07F1DA">
      <w:pPr>
        <w:numPr>
          <w:ilvl w:val="0"/>
          <w:numId w:val="0"/>
        </w:numPr>
        <w:ind w:right="0" w:rightChars="0"/>
      </w:pPr>
    </w:p>
    <w:p w14:paraId="439172A5">
      <w:pPr>
        <w:numPr>
          <w:ilvl w:val="0"/>
          <w:numId w:val="0"/>
        </w:numPr>
        <w:ind w:right="0" w:rightChars="0"/>
      </w:pPr>
    </w:p>
    <w:p w14:paraId="5749A201">
      <w:pPr>
        <w:numPr>
          <w:ilvl w:val="0"/>
          <w:numId w:val="0"/>
        </w:numPr>
        <w:ind w:right="0" w:rightChars="0"/>
      </w:pPr>
    </w:p>
    <w:p w14:paraId="5B09F2A7">
      <w:pPr>
        <w:numPr>
          <w:ilvl w:val="0"/>
          <w:numId w:val="0"/>
        </w:numPr>
        <w:ind w:right="0" w:rightChars="0"/>
      </w:pPr>
    </w:p>
    <w:p w14:paraId="2BBE19A6">
      <w:pPr>
        <w:numPr>
          <w:ilvl w:val="0"/>
          <w:numId w:val="0"/>
        </w:numPr>
        <w:ind w:right="0" w:rightChars="0"/>
      </w:pPr>
    </w:p>
    <w:p w14:paraId="02E0FFD7">
      <w:pPr>
        <w:numPr>
          <w:ilvl w:val="0"/>
          <w:numId w:val="0"/>
        </w:numPr>
        <w:ind w:right="0" w:rightChars="0"/>
      </w:pPr>
    </w:p>
    <w:p w14:paraId="4A891D60">
      <w:pPr>
        <w:numPr>
          <w:ilvl w:val="0"/>
          <w:numId w:val="0"/>
        </w:numPr>
        <w:ind w:right="0" w:rightChars="0"/>
      </w:pPr>
    </w:p>
    <w:p w14:paraId="15ACE65F">
      <w:pPr>
        <w:numPr>
          <w:ilvl w:val="0"/>
          <w:numId w:val="0"/>
        </w:numPr>
        <w:ind w:right="0" w:rightChars="0"/>
      </w:pPr>
    </w:p>
    <w:p w14:paraId="309C5767">
      <w:pPr>
        <w:numPr>
          <w:ilvl w:val="0"/>
          <w:numId w:val="0"/>
        </w:numPr>
        <w:ind w:right="0" w:rightChars="0"/>
      </w:pPr>
    </w:p>
    <w:p w14:paraId="60C6AFCB">
      <w:pPr>
        <w:numPr>
          <w:ilvl w:val="0"/>
          <w:numId w:val="0"/>
        </w:numPr>
        <w:ind w:right="0" w:rightChars="0"/>
      </w:pPr>
    </w:p>
    <w:p w14:paraId="1724A941">
      <w:pPr>
        <w:numPr>
          <w:ilvl w:val="0"/>
          <w:numId w:val="0"/>
        </w:numPr>
        <w:ind w:right="0" w:rightChars="0"/>
      </w:pPr>
    </w:p>
    <w:p w14:paraId="1536B461">
      <w:pPr>
        <w:numPr>
          <w:ilvl w:val="0"/>
          <w:numId w:val="0"/>
        </w:numPr>
        <w:ind w:right="0" w:rightChars="0"/>
      </w:pPr>
    </w:p>
    <w:p w14:paraId="37E7D63A">
      <w:pPr>
        <w:numPr>
          <w:ilvl w:val="0"/>
          <w:numId w:val="0"/>
        </w:numPr>
        <w:ind w:right="0" w:rightChars="0"/>
      </w:pPr>
    </w:p>
    <w:p w14:paraId="01F43B2E">
      <w:pPr>
        <w:numPr>
          <w:ilvl w:val="0"/>
          <w:numId w:val="0"/>
        </w:numPr>
        <w:ind w:right="0" w:rightChars="0"/>
      </w:pPr>
    </w:p>
    <w:p w14:paraId="07E47206">
      <w:pPr>
        <w:numPr>
          <w:ilvl w:val="0"/>
          <w:numId w:val="0"/>
        </w:numPr>
        <w:ind w:right="0" w:rightChars="0"/>
      </w:pPr>
    </w:p>
    <w:p w14:paraId="406480F9">
      <w:pPr>
        <w:numPr>
          <w:ilvl w:val="0"/>
          <w:numId w:val="0"/>
        </w:numPr>
        <w:ind w:right="0" w:rightChars="0"/>
      </w:pPr>
    </w:p>
    <w:p w14:paraId="1669069F">
      <w:pPr>
        <w:numPr>
          <w:ilvl w:val="0"/>
          <w:numId w:val="0"/>
        </w:numPr>
        <w:ind w:right="0" w:rightChars="0"/>
      </w:pPr>
    </w:p>
    <w:p w14:paraId="3DACEAEA">
      <w:pPr>
        <w:numPr>
          <w:ilvl w:val="0"/>
          <w:numId w:val="0"/>
        </w:numPr>
        <w:ind w:right="0" w:rightChars="0"/>
      </w:pPr>
    </w:p>
    <w:p w14:paraId="002F2A7F">
      <w:pPr>
        <w:numPr>
          <w:ilvl w:val="0"/>
          <w:numId w:val="0"/>
        </w:numPr>
        <w:ind w:right="0" w:rightChars="0"/>
      </w:pPr>
    </w:p>
    <w:p w14:paraId="6B36AFD7">
      <w:pPr>
        <w:numPr>
          <w:ilvl w:val="0"/>
          <w:numId w:val="0"/>
        </w:numPr>
        <w:ind w:right="0" w:rightChars="0"/>
      </w:pPr>
    </w:p>
    <w:p w14:paraId="072E807F">
      <w:pPr>
        <w:numPr>
          <w:ilvl w:val="0"/>
          <w:numId w:val="0"/>
        </w:numPr>
        <w:ind w:right="0" w:rightChars="0"/>
      </w:pPr>
    </w:p>
    <w:p w14:paraId="4090964F">
      <w:pPr>
        <w:numPr>
          <w:ilvl w:val="0"/>
          <w:numId w:val="0"/>
        </w:numPr>
        <w:ind w:right="0" w:rightChars="0"/>
      </w:pPr>
    </w:p>
    <w:p w14:paraId="0826311B">
      <w:pPr>
        <w:numPr>
          <w:ilvl w:val="0"/>
          <w:numId w:val="0"/>
        </w:numPr>
        <w:ind w:right="0" w:rightChars="0"/>
      </w:pPr>
    </w:p>
    <w:p w14:paraId="1990B9C9">
      <w:pPr>
        <w:numPr>
          <w:ilvl w:val="0"/>
          <w:numId w:val="0"/>
        </w:numPr>
        <w:ind w:right="0" w:rightChars="0"/>
      </w:pPr>
    </w:p>
    <w:p w14:paraId="263E5894">
      <w:pPr>
        <w:numPr>
          <w:ilvl w:val="0"/>
          <w:numId w:val="0"/>
        </w:numPr>
        <w:ind w:right="0" w:rightChars="0"/>
      </w:pPr>
    </w:p>
    <w:p w14:paraId="6E870CF4">
      <w:pPr>
        <w:numPr>
          <w:ilvl w:val="0"/>
          <w:numId w:val="0"/>
        </w:numPr>
        <w:ind w:right="0" w:rightChars="0"/>
      </w:pPr>
    </w:p>
    <w:p w14:paraId="2516F750">
      <w:pPr>
        <w:numPr>
          <w:ilvl w:val="0"/>
          <w:numId w:val="0"/>
        </w:numPr>
        <w:ind w:right="0" w:rightChars="0"/>
      </w:pPr>
    </w:p>
    <w:p w14:paraId="425F032F">
      <w:pPr>
        <w:numPr>
          <w:ilvl w:val="0"/>
          <w:numId w:val="0"/>
        </w:numPr>
        <w:ind w:right="0" w:rightChars="0"/>
      </w:pPr>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6AC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E22A13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53DCC7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63576A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3864D2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36DE6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54EBC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DD392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065982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9B80B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EA552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4C2ED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1C621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58B617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B382C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33062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34654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593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C63C87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6B01027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F476E6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5084EA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3A122BF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4EBF6A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70CAA4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C30691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87F986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39AC04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5F56589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D92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63ACCE1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564EB9D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法治宣传教育</w:t>
            </w:r>
          </w:p>
        </w:tc>
        <w:tc>
          <w:tcPr>
            <w:tcW w:w="805" w:type="dxa"/>
            <w:vAlign w:val="center"/>
          </w:tcPr>
          <w:p w14:paraId="0C87896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法律知识普及服务</w:t>
            </w:r>
          </w:p>
        </w:tc>
        <w:tc>
          <w:tcPr>
            <w:tcW w:w="2615" w:type="dxa"/>
            <w:vAlign w:val="center"/>
          </w:tcPr>
          <w:p w14:paraId="1F7A062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法律法规资讯；普法动态资讯；普法讲师团信息等</w:t>
            </w:r>
          </w:p>
        </w:tc>
        <w:tc>
          <w:tcPr>
            <w:tcW w:w="2413" w:type="dxa"/>
            <w:vMerge w:val="restart"/>
            <w:vAlign w:val="center"/>
          </w:tcPr>
          <w:p w14:paraId="70862B72">
            <w:pPr>
              <w:spacing w:line="240" w:lineRule="exact"/>
              <w:ind w:left="0" w:leftChars="0" w:right="0" w:rightChars="0"/>
              <w:rPr>
                <w:rFonts w:hint="default" w:ascii="仿宋" w:hAnsi="仿宋" w:eastAsia="仿宋" w:cs="仿宋"/>
                <w:sz w:val="18"/>
                <w:szCs w:val="18"/>
                <w:lang w:val="en-US" w:eastAsia="zh-CN" w:bidi="zh-CN"/>
              </w:rPr>
            </w:pPr>
            <w:r>
              <w:rPr>
                <w:rFonts w:hint="default" w:ascii="仿宋_GB2312" w:hAnsi="Times New Roman" w:eastAsia="仿宋_GB2312" w:cs="仿宋"/>
                <w:sz w:val="18"/>
                <w:szCs w:val="18"/>
                <w:lang w:val="en-US" w:eastAsia="zh-CN" w:bidi="zh-CN"/>
              </w:rPr>
              <w:t>《中央宣传部、司法部关于开展法治宣传教育的第八个五年规划（2021－2025年）》</w:t>
            </w:r>
          </w:p>
        </w:tc>
        <w:tc>
          <w:tcPr>
            <w:tcW w:w="975" w:type="dxa"/>
            <w:vAlign w:val="center"/>
          </w:tcPr>
          <w:p w14:paraId="32102A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苌池镇镇司法所</w:t>
            </w:r>
          </w:p>
        </w:tc>
        <w:tc>
          <w:tcPr>
            <w:tcW w:w="1698" w:type="dxa"/>
            <w:vAlign w:val="center"/>
          </w:tcPr>
          <w:p w14:paraId="43AFF4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84F36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9DF78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自制作或获取该信息之日起 20 个工作日内公开</w:t>
            </w:r>
          </w:p>
        </w:tc>
        <w:tc>
          <w:tcPr>
            <w:tcW w:w="593" w:type="dxa"/>
            <w:vAlign w:val="center"/>
          </w:tcPr>
          <w:p w14:paraId="62ACAE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F1B05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0C4084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068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01DFDC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7A2A9B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1D62256">
            <w:pPr>
              <w:spacing w:line="240" w:lineRule="exact"/>
              <w:ind w:left="0" w:leftChars="0" w:right="0" w:rightChars="0"/>
              <w:jc w:val="left"/>
              <w:rPr>
                <w:rFonts w:hint="eastAsia" w:ascii="仿宋_GB2312" w:hAnsi="Times New Roman" w:eastAsia="仿宋_GB2312" w:cs="仿宋"/>
                <w:sz w:val="18"/>
                <w:szCs w:val="18"/>
                <w:lang w:val="en-US" w:eastAsia="zh-CN" w:bidi="zh-CN"/>
              </w:rPr>
            </w:pPr>
          </w:p>
          <w:p w14:paraId="59B1EBF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推广法治文化服务</w:t>
            </w:r>
          </w:p>
        </w:tc>
        <w:tc>
          <w:tcPr>
            <w:tcW w:w="2615" w:type="dxa"/>
            <w:vAlign w:val="center"/>
          </w:tcPr>
          <w:p w14:paraId="207EC69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辖区内法治文化阵地信息；法治文化作品、产品</w:t>
            </w:r>
          </w:p>
        </w:tc>
        <w:tc>
          <w:tcPr>
            <w:tcW w:w="2413" w:type="dxa"/>
            <w:vMerge w:val="continue"/>
            <w:vAlign w:val="center"/>
          </w:tcPr>
          <w:p w14:paraId="4B3A6C7B">
            <w:pPr>
              <w:spacing w:line="240" w:lineRule="exact"/>
              <w:ind w:left="0" w:leftChars="0" w:right="0" w:rightChars="0"/>
              <w:rPr>
                <w:rFonts w:hint="default" w:ascii="仿宋" w:hAnsi="仿宋" w:eastAsia="仿宋" w:cs="仿宋"/>
                <w:sz w:val="18"/>
                <w:szCs w:val="18"/>
                <w:lang w:val="en-US" w:eastAsia="zh-CN" w:bidi="zh-CN"/>
              </w:rPr>
            </w:pPr>
          </w:p>
        </w:tc>
        <w:tc>
          <w:tcPr>
            <w:tcW w:w="975" w:type="dxa"/>
            <w:vAlign w:val="center"/>
          </w:tcPr>
          <w:p w14:paraId="3585CD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苌池镇镇司法所</w:t>
            </w:r>
          </w:p>
        </w:tc>
        <w:tc>
          <w:tcPr>
            <w:tcW w:w="1698" w:type="dxa"/>
            <w:vAlign w:val="center"/>
          </w:tcPr>
          <w:p w14:paraId="528A14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007DE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9D5BB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自制作或获取该信息之日起 20 个工作日内公开</w:t>
            </w:r>
          </w:p>
        </w:tc>
        <w:tc>
          <w:tcPr>
            <w:tcW w:w="593" w:type="dxa"/>
            <w:vAlign w:val="center"/>
          </w:tcPr>
          <w:p w14:paraId="22F80E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F68B4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F5A08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410CAF4">
      <w:pPr>
        <w:pStyle w:val="2"/>
        <w:bidi w:val="0"/>
      </w:pPr>
      <w:bookmarkStart w:id="6" w:name="_Toc29485"/>
      <w:r>
        <w:rPr>
          <w:rFonts w:hint="eastAsia"/>
        </w:rPr>
        <w:t>（</w:t>
      </w:r>
      <w:r>
        <w:rPr>
          <w:rFonts w:hint="eastAsia"/>
          <w:lang w:val="en-US" w:eastAsia="zh-CN"/>
        </w:rPr>
        <w:t>六</w:t>
      </w:r>
      <w:r>
        <w:rPr>
          <w:rFonts w:hint="eastAsia"/>
        </w:rPr>
        <w:t>）公共法律服务领域基层政务公开标准目录</w:t>
      </w:r>
      <w:bookmarkEnd w:id="6"/>
    </w:p>
    <w:p w14:paraId="441B9FCC">
      <w:pPr>
        <w:numPr>
          <w:ilvl w:val="0"/>
          <w:numId w:val="0"/>
        </w:numPr>
        <w:ind w:right="0" w:rightChars="0"/>
      </w:pPr>
    </w:p>
    <w:p w14:paraId="1A44FC04">
      <w:pPr>
        <w:numPr>
          <w:ilvl w:val="0"/>
          <w:numId w:val="0"/>
        </w:numPr>
        <w:ind w:right="0" w:rightChars="0"/>
      </w:pPr>
    </w:p>
    <w:p w14:paraId="4830A380">
      <w:pPr>
        <w:numPr>
          <w:ilvl w:val="0"/>
          <w:numId w:val="0"/>
        </w:numPr>
        <w:ind w:right="0" w:rightChars="0"/>
      </w:pPr>
    </w:p>
    <w:p w14:paraId="23F7907F">
      <w:pPr>
        <w:numPr>
          <w:ilvl w:val="0"/>
          <w:numId w:val="0"/>
        </w:numPr>
        <w:ind w:right="0" w:rightChars="0"/>
      </w:pPr>
    </w:p>
    <w:p w14:paraId="024979B2">
      <w:pPr>
        <w:numPr>
          <w:ilvl w:val="0"/>
          <w:numId w:val="0"/>
        </w:numPr>
        <w:ind w:right="0" w:rightChars="0"/>
      </w:pPr>
    </w:p>
    <w:p w14:paraId="2597E45C">
      <w:pPr>
        <w:numPr>
          <w:ilvl w:val="0"/>
          <w:numId w:val="0"/>
        </w:numPr>
        <w:ind w:right="0" w:rightChars="0"/>
      </w:pPr>
    </w:p>
    <w:p w14:paraId="4F706237">
      <w:pPr>
        <w:numPr>
          <w:ilvl w:val="0"/>
          <w:numId w:val="0"/>
        </w:numPr>
        <w:ind w:right="0" w:rightChars="0"/>
      </w:pPr>
    </w:p>
    <w:p w14:paraId="4D39B0E2">
      <w:pPr>
        <w:numPr>
          <w:ilvl w:val="0"/>
          <w:numId w:val="0"/>
        </w:numPr>
        <w:ind w:right="0" w:rightChars="0"/>
      </w:pPr>
    </w:p>
    <w:p w14:paraId="3128B80C">
      <w:pPr>
        <w:numPr>
          <w:ilvl w:val="0"/>
          <w:numId w:val="0"/>
        </w:numPr>
        <w:ind w:right="0" w:rightChars="0"/>
      </w:pPr>
    </w:p>
    <w:p w14:paraId="03E3C741">
      <w:pPr>
        <w:numPr>
          <w:ilvl w:val="0"/>
          <w:numId w:val="0"/>
        </w:numPr>
        <w:ind w:right="0" w:rightChars="0"/>
      </w:pPr>
    </w:p>
    <w:p w14:paraId="55105DFA">
      <w:pPr>
        <w:numPr>
          <w:ilvl w:val="0"/>
          <w:numId w:val="0"/>
        </w:numPr>
        <w:ind w:right="0" w:rightChars="0"/>
      </w:pPr>
    </w:p>
    <w:p w14:paraId="7DD8793A">
      <w:pPr>
        <w:numPr>
          <w:ilvl w:val="0"/>
          <w:numId w:val="0"/>
        </w:numPr>
        <w:ind w:right="0" w:rightChars="0"/>
      </w:pPr>
    </w:p>
    <w:p w14:paraId="4224616D">
      <w:pPr>
        <w:numPr>
          <w:ilvl w:val="0"/>
          <w:numId w:val="0"/>
        </w:numPr>
        <w:ind w:right="0" w:rightChars="0"/>
      </w:pPr>
    </w:p>
    <w:p w14:paraId="2150DC60">
      <w:pPr>
        <w:numPr>
          <w:ilvl w:val="0"/>
          <w:numId w:val="0"/>
        </w:numPr>
        <w:ind w:right="0" w:rightChars="0"/>
      </w:pPr>
    </w:p>
    <w:p w14:paraId="50DC966F">
      <w:pPr>
        <w:numPr>
          <w:ilvl w:val="0"/>
          <w:numId w:val="0"/>
        </w:numPr>
        <w:ind w:right="0" w:rightChars="0"/>
      </w:pPr>
    </w:p>
    <w:p w14:paraId="799E317C">
      <w:pPr>
        <w:numPr>
          <w:ilvl w:val="0"/>
          <w:numId w:val="0"/>
        </w:numPr>
        <w:ind w:right="0" w:rightChars="0"/>
      </w:pPr>
    </w:p>
    <w:p w14:paraId="3E1B041D">
      <w:pPr>
        <w:numPr>
          <w:ilvl w:val="0"/>
          <w:numId w:val="0"/>
        </w:numPr>
        <w:ind w:right="0" w:rightChars="0"/>
      </w:pPr>
    </w:p>
    <w:p w14:paraId="4093896F">
      <w:pPr>
        <w:numPr>
          <w:ilvl w:val="0"/>
          <w:numId w:val="0"/>
        </w:numPr>
        <w:ind w:right="0" w:rightChars="0"/>
      </w:pPr>
    </w:p>
    <w:p w14:paraId="07431636">
      <w:pPr>
        <w:numPr>
          <w:ilvl w:val="0"/>
          <w:numId w:val="0"/>
        </w:numPr>
        <w:ind w:right="0" w:rightChars="0"/>
      </w:pPr>
    </w:p>
    <w:p w14:paraId="6FED570D">
      <w:pPr>
        <w:numPr>
          <w:ilvl w:val="0"/>
          <w:numId w:val="0"/>
        </w:numPr>
        <w:ind w:right="0" w:rightChars="0"/>
      </w:pPr>
    </w:p>
    <w:p w14:paraId="230DDD89">
      <w:pPr>
        <w:numPr>
          <w:ilvl w:val="0"/>
          <w:numId w:val="0"/>
        </w:numPr>
        <w:ind w:right="0" w:rightChars="0"/>
      </w:pPr>
    </w:p>
    <w:p w14:paraId="449FF538">
      <w:pPr>
        <w:numPr>
          <w:ilvl w:val="0"/>
          <w:numId w:val="0"/>
        </w:numPr>
        <w:ind w:right="0" w:rightChars="0"/>
      </w:pPr>
    </w:p>
    <w:p w14:paraId="0E58FC67">
      <w:pPr>
        <w:numPr>
          <w:ilvl w:val="0"/>
          <w:numId w:val="0"/>
        </w:numPr>
        <w:ind w:right="0" w:rightChars="0"/>
      </w:pPr>
    </w:p>
    <w:p w14:paraId="4D69B5AB">
      <w:pPr>
        <w:numPr>
          <w:ilvl w:val="0"/>
          <w:numId w:val="0"/>
        </w:numPr>
        <w:ind w:right="0" w:rightChars="0"/>
      </w:pPr>
    </w:p>
    <w:p w14:paraId="381DC086">
      <w:pPr>
        <w:numPr>
          <w:ilvl w:val="0"/>
          <w:numId w:val="0"/>
        </w:numPr>
        <w:ind w:right="0" w:rightChars="0"/>
      </w:pPr>
    </w:p>
    <w:p w14:paraId="1A056199">
      <w:pPr>
        <w:numPr>
          <w:ilvl w:val="0"/>
          <w:numId w:val="0"/>
        </w:numPr>
        <w:ind w:right="0" w:rightChars="0"/>
      </w:pPr>
    </w:p>
    <w:p w14:paraId="02F52C4C">
      <w:pPr>
        <w:numPr>
          <w:ilvl w:val="0"/>
          <w:numId w:val="0"/>
        </w:numPr>
        <w:ind w:right="0" w:rightChars="0"/>
      </w:pPr>
    </w:p>
    <w:p w14:paraId="678DFB27">
      <w:pPr>
        <w:numPr>
          <w:ilvl w:val="0"/>
          <w:numId w:val="0"/>
        </w:numPr>
        <w:ind w:right="0" w:rightChars="0"/>
      </w:pPr>
    </w:p>
    <w:p w14:paraId="6F63895C">
      <w:pPr>
        <w:numPr>
          <w:ilvl w:val="0"/>
          <w:numId w:val="0"/>
        </w:numPr>
        <w:ind w:right="0" w:rightChars="0"/>
      </w:pPr>
    </w:p>
    <w:p w14:paraId="10E0067D">
      <w:pPr>
        <w:numPr>
          <w:ilvl w:val="0"/>
          <w:numId w:val="0"/>
        </w:numPr>
        <w:ind w:right="0" w:rightChars="0"/>
      </w:pPr>
    </w:p>
    <w:p w14:paraId="07EBB69D">
      <w:pPr>
        <w:numPr>
          <w:ilvl w:val="0"/>
          <w:numId w:val="0"/>
        </w:numPr>
        <w:ind w:right="0" w:rightChars="0"/>
      </w:pPr>
    </w:p>
    <w:p w14:paraId="0BBC4AA3">
      <w:pPr>
        <w:numPr>
          <w:ilvl w:val="0"/>
          <w:numId w:val="0"/>
        </w:numPr>
        <w:ind w:right="0" w:rightChars="0"/>
      </w:pPr>
    </w:p>
    <w:p w14:paraId="4C71F96F">
      <w:pPr>
        <w:pStyle w:val="2"/>
        <w:bidi w:val="0"/>
      </w:pPr>
      <w:bookmarkStart w:id="7" w:name="_Toc461"/>
      <w:r>
        <w:rPr>
          <w:rFonts w:hint="eastAsia"/>
        </w:rPr>
        <w:t>（</w:t>
      </w:r>
      <w:r>
        <w:rPr>
          <w:rFonts w:hint="eastAsia"/>
          <w:lang w:val="en-US" w:eastAsia="zh-CN"/>
        </w:rPr>
        <w:t>七</w:t>
      </w:r>
      <w:r>
        <w:rPr>
          <w:rFonts w:hint="eastAsia"/>
        </w:rPr>
        <w:t>）社会保险领域基层政务公开标准目录</w:t>
      </w:r>
      <w:bookmarkEnd w:id="7"/>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01"/>
        <w:gridCol w:w="855"/>
        <w:gridCol w:w="2565"/>
        <w:gridCol w:w="2413"/>
        <w:gridCol w:w="975"/>
        <w:gridCol w:w="1698"/>
        <w:gridCol w:w="2294"/>
        <w:gridCol w:w="593"/>
        <w:gridCol w:w="1215"/>
        <w:gridCol w:w="577"/>
      </w:tblGrid>
      <w:tr w14:paraId="385F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70" w:type="dxa"/>
            <w:vMerge w:val="restart"/>
            <w:vAlign w:val="center"/>
          </w:tcPr>
          <w:p w14:paraId="607F60C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556" w:type="dxa"/>
            <w:gridSpan w:val="2"/>
            <w:vAlign w:val="center"/>
          </w:tcPr>
          <w:p w14:paraId="6F6C7C0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565" w:type="dxa"/>
            <w:vMerge w:val="restart"/>
            <w:vAlign w:val="center"/>
          </w:tcPr>
          <w:p w14:paraId="4CE0A42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303C73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AE082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75C9D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AF8D9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6F4C3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33F69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79035A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8405B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1FC2FD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43D9C2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304C98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10554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08ED542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BAC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70" w:type="dxa"/>
            <w:vMerge w:val="continue"/>
            <w:vAlign w:val="center"/>
          </w:tcPr>
          <w:p w14:paraId="19B8479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701" w:type="dxa"/>
            <w:vAlign w:val="center"/>
          </w:tcPr>
          <w:p w14:paraId="41EC6C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55" w:type="dxa"/>
            <w:vAlign w:val="center"/>
          </w:tcPr>
          <w:p w14:paraId="4E476CF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565" w:type="dxa"/>
            <w:vMerge w:val="continue"/>
            <w:vAlign w:val="center"/>
          </w:tcPr>
          <w:p w14:paraId="22BE93C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6CA71B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2B7F2E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1BB1ECB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3B3D17E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1E3C5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21688E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4814D6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3532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570" w:type="dxa"/>
            <w:vAlign w:val="center"/>
          </w:tcPr>
          <w:p w14:paraId="52C8390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701" w:type="dxa"/>
            <w:vAlign w:val="center"/>
          </w:tcPr>
          <w:p w14:paraId="647BB24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社会保险登记</w:t>
            </w:r>
          </w:p>
        </w:tc>
        <w:tc>
          <w:tcPr>
            <w:tcW w:w="855" w:type="dxa"/>
            <w:vAlign w:val="center"/>
          </w:tcPr>
          <w:p w14:paraId="223056B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城乡居民养老 保险参保登记</w:t>
            </w:r>
          </w:p>
        </w:tc>
        <w:tc>
          <w:tcPr>
            <w:tcW w:w="2565" w:type="dxa"/>
            <w:vAlign w:val="center"/>
          </w:tcPr>
          <w:p w14:paraId="12E5AE5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3CF3DB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64F1DBA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社会保险法》《社会保险费征缴暂行条例》</w:t>
            </w:r>
          </w:p>
        </w:tc>
        <w:tc>
          <w:tcPr>
            <w:tcW w:w="975" w:type="dxa"/>
            <w:vAlign w:val="center"/>
          </w:tcPr>
          <w:p w14:paraId="150F73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381DDE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15B9D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B3E09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7A67B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6A163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FF62FC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153A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Align w:val="center"/>
          </w:tcPr>
          <w:p w14:paraId="77AA28A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701" w:type="dxa"/>
            <w:vAlign w:val="center"/>
          </w:tcPr>
          <w:p w14:paraId="2C9B69E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社会保险参保信息</w:t>
            </w:r>
          </w:p>
          <w:p w14:paraId="6F38562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维护</w:t>
            </w:r>
          </w:p>
        </w:tc>
        <w:tc>
          <w:tcPr>
            <w:tcW w:w="855" w:type="dxa"/>
            <w:vAlign w:val="center"/>
          </w:tcPr>
          <w:p w14:paraId="5D9FDDF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个人基本信息</w:t>
            </w:r>
          </w:p>
          <w:p w14:paraId="7B68ABC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变更</w:t>
            </w:r>
          </w:p>
        </w:tc>
        <w:tc>
          <w:tcPr>
            <w:tcW w:w="2565" w:type="dxa"/>
            <w:vAlign w:val="center"/>
          </w:tcPr>
          <w:p w14:paraId="7CAADA1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37FBAC8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6560AF4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中华人民共和国社</w:t>
            </w:r>
            <w:r>
              <w:rPr>
                <w:rFonts w:hint="default" w:ascii="仿宋_GB2312" w:hAnsi="Times New Roman" w:eastAsia="仿宋_GB2312" w:cs="仿宋"/>
                <w:sz w:val="18"/>
                <w:szCs w:val="18"/>
                <w:lang w:val="en-US" w:eastAsia="zh-CN" w:bidi="zh-CN"/>
              </w:rPr>
              <w:t>会保险法》《社会保险费征缴暂行条例》</w:t>
            </w:r>
          </w:p>
        </w:tc>
        <w:tc>
          <w:tcPr>
            <w:tcW w:w="975" w:type="dxa"/>
            <w:vAlign w:val="center"/>
          </w:tcPr>
          <w:p w14:paraId="2D0DB4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35047F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E7E5B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B0299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141A4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F067A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D9FC8C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0CA6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Merge w:val="restart"/>
            <w:vAlign w:val="center"/>
          </w:tcPr>
          <w:p w14:paraId="78553A1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701" w:type="dxa"/>
            <w:vMerge w:val="restart"/>
            <w:vAlign w:val="center"/>
          </w:tcPr>
          <w:p w14:paraId="599FC4D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社会保障卡服务</w:t>
            </w:r>
          </w:p>
        </w:tc>
        <w:tc>
          <w:tcPr>
            <w:tcW w:w="855" w:type="dxa"/>
            <w:vAlign w:val="center"/>
          </w:tcPr>
          <w:p w14:paraId="4D96285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社会保障卡申请</w:t>
            </w:r>
          </w:p>
          <w:p w14:paraId="1B35628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领</w:t>
            </w:r>
          </w:p>
        </w:tc>
        <w:tc>
          <w:tcPr>
            <w:tcW w:w="2565" w:type="dxa"/>
            <w:vAlign w:val="center"/>
          </w:tcPr>
          <w:p w14:paraId="744CF7C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3650A2B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671B055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社会保险法》《人力资源和社会保障部关于印发“中华人民共和国社会保障卡”管理办法的通知》</w:t>
            </w:r>
          </w:p>
        </w:tc>
        <w:tc>
          <w:tcPr>
            <w:tcW w:w="975" w:type="dxa"/>
            <w:vAlign w:val="center"/>
          </w:tcPr>
          <w:p w14:paraId="74CFD3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103DF3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D783E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59FAC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A47B7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2F504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AEC24B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1BD3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Merge w:val="continue"/>
            <w:vAlign w:val="center"/>
          </w:tcPr>
          <w:p w14:paraId="3DC5668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701" w:type="dxa"/>
            <w:vMerge w:val="continue"/>
            <w:vAlign w:val="center"/>
          </w:tcPr>
          <w:p w14:paraId="385E02F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5" w:type="dxa"/>
            <w:vAlign w:val="center"/>
          </w:tcPr>
          <w:p w14:paraId="6BF75F5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社会保障卡启用（含社 会保障卡银行账户激活）</w:t>
            </w:r>
          </w:p>
        </w:tc>
        <w:tc>
          <w:tcPr>
            <w:tcW w:w="2565" w:type="dxa"/>
            <w:vAlign w:val="center"/>
          </w:tcPr>
          <w:p w14:paraId="441B642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77FC169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611A1AE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社会保险法》《人力资源和社会保障部关于印发“中华人民共和国社会保障卡”管理办法的通知》</w:t>
            </w:r>
          </w:p>
        </w:tc>
        <w:tc>
          <w:tcPr>
            <w:tcW w:w="975" w:type="dxa"/>
            <w:vAlign w:val="center"/>
          </w:tcPr>
          <w:p w14:paraId="3C2ADA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7E481B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2D6EF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A523A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B51AE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D4587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A3F35A5">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0DC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Merge w:val="continue"/>
            <w:vAlign w:val="center"/>
          </w:tcPr>
          <w:p w14:paraId="7FE3CA2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701" w:type="dxa"/>
            <w:vMerge w:val="continue"/>
            <w:vAlign w:val="center"/>
          </w:tcPr>
          <w:p w14:paraId="4BEC0EB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5" w:type="dxa"/>
            <w:vAlign w:val="center"/>
          </w:tcPr>
          <w:p w14:paraId="38CB5A4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 障卡应 用状态查询</w:t>
            </w:r>
          </w:p>
        </w:tc>
        <w:tc>
          <w:tcPr>
            <w:tcW w:w="2565" w:type="dxa"/>
            <w:vAlign w:val="center"/>
          </w:tcPr>
          <w:p w14:paraId="149545F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Align w:val="center"/>
          </w:tcPr>
          <w:p w14:paraId="609C02E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19BF99C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社会保险法》《人力资源和社会保障部关于印发“中华人民共和国社会保障卡”管理办法的通知》</w:t>
            </w:r>
          </w:p>
        </w:tc>
        <w:tc>
          <w:tcPr>
            <w:tcW w:w="975" w:type="dxa"/>
            <w:vAlign w:val="center"/>
          </w:tcPr>
          <w:p w14:paraId="1713DE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6E67BE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06AA4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6E430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26173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42220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B2BC03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3B8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Merge w:val="continue"/>
            <w:vAlign w:val="center"/>
          </w:tcPr>
          <w:p w14:paraId="194C5AA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701" w:type="dxa"/>
            <w:vMerge w:val="continue"/>
            <w:vAlign w:val="center"/>
          </w:tcPr>
          <w:p w14:paraId="0D9DE99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5" w:type="dxa"/>
            <w:vAlign w:val="center"/>
          </w:tcPr>
          <w:p w14:paraId="721D932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 障卡信 息变更（非关键信息）</w:t>
            </w:r>
          </w:p>
        </w:tc>
        <w:tc>
          <w:tcPr>
            <w:tcW w:w="2565" w:type="dxa"/>
            <w:vMerge w:val="restart"/>
            <w:vAlign w:val="center"/>
          </w:tcPr>
          <w:p w14:paraId="7CA739A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事项名称、事项简述、办理材料、办理方式、办理时限、结果送达、收费依据及标准、办事时间、办理机构及地点、咨询查询途径、监督投诉渠道</w:t>
            </w:r>
          </w:p>
        </w:tc>
        <w:tc>
          <w:tcPr>
            <w:tcW w:w="2413" w:type="dxa"/>
            <w:vMerge w:val="restart"/>
            <w:vAlign w:val="center"/>
          </w:tcPr>
          <w:p w14:paraId="6B99736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7C789B1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社会保险法》《人力资源和社会保障部关于印发“中华人民共和国社会保障卡”管理办法的通知》</w:t>
            </w:r>
          </w:p>
        </w:tc>
        <w:tc>
          <w:tcPr>
            <w:tcW w:w="975" w:type="dxa"/>
            <w:vAlign w:val="center"/>
          </w:tcPr>
          <w:p w14:paraId="2A2DA1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3307E1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2F4B2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EED7B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0CF0C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A8F4E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7D6C01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75B2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Merge w:val="continue"/>
            <w:vAlign w:val="center"/>
          </w:tcPr>
          <w:p w14:paraId="09DA4C1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701" w:type="dxa"/>
            <w:vMerge w:val="continue"/>
            <w:vAlign w:val="center"/>
          </w:tcPr>
          <w:p w14:paraId="45296276">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5" w:type="dxa"/>
            <w:vAlign w:val="center"/>
          </w:tcPr>
          <w:p w14:paraId="23E3D6C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 障卡密 码修改与重置</w:t>
            </w:r>
          </w:p>
        </w:tc>
        <w:tc>
          <w:tcPr>
            <w:tcW w:w="2565" w:type="dxa"/>
            <w:vMerge w:val="continue"/>
            <w:vAlign w:val="center"/>
          </w:tcPr>
          <w:p w14:paraId="421E9D9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72B6E48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54EA40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19C3C5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34EB2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FD710A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74755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27A96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1BB533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3EB2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Merge w:val="continue"/>
            <w:vAlign w:val="center"/>
          </w:tcPr>
          <w:p w14:paraId="42CB6BB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701" w:type="dxa"/>
            <w:vMerge w:val="continue"/>
            <w:vAlign w:val="center"/>
          </w:tcPr>
          <w:p w14:paraId="3732BCE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5" w:type="dxa"/>
            <w:vAlign w:val="center"/>
          </w:tcPr>
          <w:p w14:paraId="39DE837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 障卡挂 失与解挂</w:t>
            </w:r>
          </w:p>
        </w:tc>
        <w:tc>
          <w:tcPr>
            <w:tcW w:w="2565" w:type="dxa"/>
            <w:vMerge w:val="continue"/>
            <w:vAlign w:val="center"/>
          </w:tcPr>
          <w:p w14:paraId="60E8005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0231BF9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0141D6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04C39D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5E0BB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0CECE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C4F409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71CEC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6B0036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66D6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Merge w:val="continue"/>
            <w:vAlign w:val="center"/>
          </w:tcPr>
          <w:p w14:paraId="29C0BB8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701" w:type="dxa"/>
            <w:vMerge w:val="continue"/>
            <w:vAlign w:val="center"/>
          </w:tcPr>
          <w:p w14:paraId="4421DC0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5" w:type="dxa"/>
            <w:vAlign w:val="center"/>
          </w:tcPr>
          <w:p w14:paraId="087A0F5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 障卡补换、换</w:t>
            </w:r>
          </w:p>
          <w:p w14:paraId="444FDA1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领、换发</w:t>
            </w:r>
          </w:p>
        </w:tc>
        <w:tc>
          <w:tcPr>
            <w:tcW w:w="2565" w:type="dxa"/>
            <w:vMerge w:val="continue"/>
            <w:vAlign w:val="center"/>
          </w:tcPr>
          <w:p w14:paraId="6C383F2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653D411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539220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0A2CAB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60E51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EDA4A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AA05C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5BC1C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ADBF7F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7C5E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70" w:type="dxa"/>
            <w:vMerge w:val="continue"/>
            <w:vAlign w:val="center"/>
          </w:tcPr>
          <w:p w14:paraId="43C913F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701" w:type="dxa"/>
            <w:vMerge w:val="continue"/>
            <w:vAlign w:val="center"/>
          </w:tcPr>
          <w:p w14:paraId="499A035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5" w:type="dxa"/>
            <w:vAlign w:val="center"/>
          </w:tcPr>
          <w:p w14:paraId="0D68A35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社会保 障卡注销</w:t>
            </w:r>
          </w:p>
        </w:tc>
        <w:tc>
          <w:tcPr>
            <w:tcW w:w="2565" w:type="dxa"/>
            <w:vMerge w:val="continue"/>
            <w:vAlign w:val="center"/>
          </w:tcPr>
          <w:p w14:paraId="6985D47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2413" w:type="dxa"/>
            <w:vMerge w:val="continue"/>
            <w:vAlign w:val="center"/>
          </w:tcPr>
          <w:p w14:paraId="107A268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975" w:type="dxa"/>
            <w:vAlign w:val="center"/>
          </w:tcPr>
          <w:p w14:paraId="136F33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3CD6CD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78713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DEB1F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AEA38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A9AFF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BFBE80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bl>
    <w:p w14:paraId="09D5CF36">
      <w:pPr>
        <w:numPr>
          <w:ilvl w:val="0"/>
          <w:numId w:val="0"/>
        </w:numPr>
        <w:ind w:right="0" w:rightChars="0"/>
      </w:pPr>
    </w:p>
    <w:p w14:paraId="1CA52D42">
      <w:pPr>
        <w:numPr>
          <w:ilvl w:val="0"/>
          <w:numId w:val="0"/>
        </w:numPr>
        <w:ind w:right="0" w:rightChars="0"/>
      </w:pPr>
    </w:p>
    <w:p w14:paraId="0BA450E0">
      <w:pPr>
        <w:numPr>
          <w:ilvl w:val="0"/>
          <w:numId w:val="0"/>
        </w:numPr>
        <w:ind w:right="0" w:rightChars="0"/>
      </w:pPr>
    </w:p>
    <w:p w14:paraId="2BC7FA43">
      <w:pPr>
        <w:numPr>
          <w:ilvl w:val="0"/>
          <w:numId w:val="0"/>
        </w:numPr>
        <w:ind w:right="0" w:rightChars="0"/>
      </w:pPr>
    </w:p>
    <w:p w14:paraId="2D77C017">
      <w:pPr>
        <w:numPr>
          <w:ilvl w:val="0"/>
          <w:numId w:val="0"/>
        </w:numPr>
        <w:ind w:right="0" w:rightChars="0"/>
      </w:pPr>
    </w:p>
    <w:p w14:paraId="3371B38A">
      <w:pPr>
        <w:numPr>
          <w:ilvl w:val="0"/>
          <w:numId w:val="0"/>
        </w:numPr>
        <w:ind w:right="0" w:rightChars="0"/>
      </w:pPr>
    </w:p>
    <w:p w14:paraId="3F01A137">
      <w:pPr>
        <w:numPr>
          <w:ilvl w:val="0"/>
          <w:numId w:val="0"/>
        </w:numPr>
        <w:ind w:right="0" w:rightChars="0"/>
      </w:pPr>
    </w:p>
    <w:p w14:paraId="07EB5062">
      <w:pPr>
        <w:numPr>
          <w:ilvl w:val="0"/>
          <w:numId w:val="0"/>
        </w:numPr>
        <w:ind w:right="0" w:rightChars="0"/>
      </w:pPr>
    </w:p>
    <w:p w14:paraId="4CB808F3">
      <w:pPr>
        <w:numPr>
          <w:ilvl w:val="0"/>
          <w:numId w:val="0"/>
        </w:numPr>
        <w:ind w:right="0" w:rightChars="0"/>
      </w:pPr>
    </w:p>
    <w:p w14:paraId="293FEA03">
      <w:pPr>
        <w:numPr>
          <w:ilvl w:val="0"/>
          <w:numId w:val="0"/>
        </w:numPr>
        <w:ind w:right="0" w:rightChars="0"/>
      </w:pPr>
    </w:p>
    <w:p w14:paraId="49D15CFC">
      <w:pPr>
        <w:numPr>
          <w:ilvl w:val="0"/>
          <w:numId w:val="0"/>
        </w:numPr>
        <w:ind w:right="0" w:rightChars="0"/>
      </w:pPr>
    </w:p>
    <w:p w14:paraId="4232B3B3">
      <w:pPr>
        <w:numPr>
          <w:ilvl w:val="0"/>
          <w:numId w:val="0"/>
        </w:numPr>
        <w:ind w:right="0" w:rightChars="0"/>
      </w:pPr>
    </w:p>
    <w:p w14:paraId="47397ED8">
      <w:pPr>
        <w:numPr>
          <w:ilvl w:val="0"/>
          <w:numId w:val="0"/>
        </w:numPr>
        <w:ind w:right="0" w:rightChars="0"/>
      </w:pPr>
    </w:p>
    <w:p w14:paraId="7B9DCCE1">
      <w:pPr>
        <w:numPr>
          <w:ilvl w:val="0"/>
          <w:numId w:val="0"/>
        </w:numPr>
        <w:ind w:right="0" w:rightChars="0"/>
      </w:pPr>
    </w:p>
    <w:p w14:paraId="180196F4">
      <w:pPr>
        <w:numPr>
          <w:ilvl w:val="0"/>
          <w:numId w:val="0"/>
        </w:numPr>
        <w:ind w:right="0" w:rightChars="0"/>
      </w:pPr>
    </w:p>
    <w:p w14:paraId="7D3F58C4">
      <w:pPr>
        <w:numPr>
          <w:ilvl w:val="0"/>
          <w:numId w:val="0"/>
        </w:numPr>
        <w:ind w:right="0" w:rightChars="0"/>
      </w:pPr>
    </w:p>
    <w:p w14:paraId="4A203D97">
      <w:pPr>
        <w:numPr>
          <w:ilvl w:val="0"/>
          <w:numId w:val="0"/>
        </w:numPr>
        <w:ind w:right="0" w:rightChars="0"/>
      </w:pPr>
    </w:p>
    <w:p w14:paraId="1F0D8BD8">
      <w:pPr>
        <w:numPr>
          <w:ilvl w:val="0"/>
          <w:numId w:val="0"/>
        </w:numPr>
        <w:ind w:right="0" w:rightChars="0"/>
      </w:pPr>
    </w:p>
    <w:p w14:paraId="1241F3C0">
      <w:pPr>
        <w:numPr>
          <w:ilvl w:val="0"/>
          <w:numId w:val="0"/>
        </w:numPr>
        <w:ind w:right="0" w:rightChars="0"/>
      </w:pPr>
    </w:p>
    <w:p w14:paraId="6C76036D">
      <w:pPr>
        <w:numPr>
          <w:ilvl w:val="0"/>
          <w:numId w:val="0"/>
        </w:numPr>
        <w:ind w:right="0" w:rightChars="0"/>
      </w:pPr>
    </w:p>
    <w:p w14:paraId="2819F0F5">
      <w:pPr>
        <w:numPr>
          <w:ilvl w:val="0"/>
          <w:numId w:val="0"/>
        </w:numPr>
        <w:ind w:right="0" w:rightChars="0"/>
      </w:pPr>
    </w:p>
    <w:p w14:paraId="35E178DF">
      <w:pPr>
        <w:numPr>
          <w:ilvl w:val="0"/>
          <w:numId w:val="0"/>
        </w:numPr>
        <w:ind w:right="0" w:rightChars="0"/>
      </w:pPr>
    </w:p>
    <w:p w14:paraId="54BE928F">
      <w:pPr>
        <w:numPr>
          <w:ilvl w:val="0"/>
          <w:numId w:val="0"/>
        </w:numPr>
        <w:ind w:right="0" w:rightChars="0"/>
      </w:pPr>
    </w:p>
    <w:p w14:paraId="1424350B">
      <w:pPr>
        <w:numPr>
          <w:ilvl w:val="0"/>
          <w:numId w:val="0"/>
        </w:numPr>
        <w:ind w:right="0" w:rightChars="0"/>
      </w:pPr>
    </w:p>
    <w:p w14:paraId="0750FC72">
      <w:pPr>
        <w:numPr>
          <w:ilvl w:val="0"/>
          <w:numId w:val="0"/>
        </w:numPr>
        <w:ind w:right="0" w:rightChars="0"/>
      </w:pPr>
    </w:p>
    <w:p w14:paraId="5C1884A6">
      <w:pPr>
        <w:numPr>
          <w:ilvl w:val="0"/>
          <w:numId w:val="0"/>
        </w:numPr>
        <w:ind w:right="0" w:rightChars="0"/>
      </w:pPr>
    </w:p>
    <w:p w14:paraId="53BE3936">
      <w:pPr>
        <w:numPr>
          <w:ilvl w:val="0"/>
          <w:numId w:val="0"/>
        </w:numPr>
        <w:ind w:right="0" w:rightChars="0"/>
      </w:pPr>
    </w:p>
    <w:p w14:paraId="58566C72">
      <w:pPr>
        <w:numPr>
          <w:ilvl w:val="0"/>
          <w:numId w:val="0"/>
        </w:numPr>
        <w:ind w:right="0" w:rightChars="0"/>
      </w:pPr>
    </w:p>
    <w:p w14:paraId="22762359">
      <w:pPr>
        <w:numPr>
          <w:ilvl w:val="0"/>
          <w:numId w:val="0"/>
        </w:numPr>
        <w:ind w:right="0" w:rightChars="0"/>
      </w:pPr>
    </w:p>
    <w:p w14:paraId="7DCAF9C8">
      <w:pPr>
        <w:numPr>
          <w:ilvl w:val="0"/>
          <w:numId w:val="0"/>
        </w:numPr>
        <w:ind w:right="0" w:rightChars="0"/>
      </w:pPr>
    </w:p>
    <w:p w14:paraId="3F56BC22">
      <w:pPr>
        <w:numPr>
          <w:ilvl w:val="0"/>
          <w:numId w:val="0"/>
        </w:numPr>
        <w:ind w:right="0" w:rightChars="0"/>
      </w:pPr>
    </w:p>
    <w:p w14:paraId="44A13127">
      <w:pPr>
        <w:numPr>
          <w:ilvl w:val="0"/>
          <w:numId w:val="0"/>
        </w:numPr>
        <w:ind w:right="0" w:rightChars="0"/>
      </w:pPr>
    </w:p>
    <w:p w14:paraId="42D560D8">
      <w:pPr>
        <w:numPr>
          <w:ilvl w:val="0"/>
          <w:numId w:val="0"/>
        </w:numPr>
        <w:ind w:right="0" w:rightChars="0"/>
      </w:pPr>
    </w:p>
    <w:p w14:paraId="646CD0AD">
      <w:pPr>
        <w:pStyle w:val="2"/>
        <w:bidi w:val="0"/>
      </w:pPr>
      <w:bookmarkStart w:id="8" w:name="_Toc30455"/>
      <w:r>
        <w:rPr>
          <w:rFonts w:hint="eastAsia"/>
        </w:rPr>
        <w:t>（</w:t>
      </w:r>
      <w:r>
        <w:rPr>
          <w:rFonts w:hint="eastAsia"/>
          <w:lang w:val="en-US" w:eastAsia="zh-CN"/>
        </w:rPr>
        <w:t>八</w:t>
      </w:r>
      <w:r>
        <w:rPr>
          <w:rFonts w:hint="eastAsia"/>
        </w:rPr>
        <w:t>）征地补偿领域基层政务公开标准目录</w:t>
      </w:r>
      <w:bookmarkEnd w:id="8"/>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8D4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316C7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3B37F0B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2CA4C07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2DBA75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2D71E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57C792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DFC50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2C2D11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CCEB4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009354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4C243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8EFD3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5B8604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B6D99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FA1D9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768C6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5760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4C6AE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52DFA43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49662FD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692B4E1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26B25D9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215BFA3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C11537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5CAC0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FCBDDD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0301E3B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E49949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7778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4BCCBFC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4AADC89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征地前期准备</w:t>
            </w:r>
          </w:p>
        </w:tc>
        <w:tc>
          <w:tcPr>
            <w:tcW w:w="805" w:type="dxa"/>
            <w:vAlign w:val="center"/>
          </w:tcPr>
          <w:p w14:paraId="6702DA5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拟征收土地告知</w:t>
            </w:r>
          </w:p>
        </w:tc>
        <w:tc>
          <w:tcPr>
            <w:tcW w:w="2615" w:type="dxa"/>
            <w:vAlign w:val="center"/>
          </w:tcPr>
          <w:p w14:paraId="372665D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在拟征收土地前，应明确征收土地有关事项并予以公开。1.拟征收土地用途；2.拟征收土地的位置和范围；3. 征地补偿标准及安置途径；4.开展土地现状调查的安排；5.拟征收土地的原用途管控（包括不得抢栽、抢种、抢建等有关规定）；6.听证权利；〔对土地现状调查结果有异议的救济 措施〕。</w:t>
            </w:r>
          </w:p>
        </w:tc>
        <w:tc>
          <w:tcPr>
            <w:tcW w:w="2413" w:type="dxa"/>
            <w:vAlign w:val="center"/>
          </w:tcPr>
          <w:p w14:paraId="5DE6E72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《国务院关于深化改革严格土地管理的决定》</w:t>
            </w:r>
          </w:p>
        </w:tc>
        <w:tc>
          <w:tcPr>
            <w:tcW w:w="975" w:type="dxa"/>
            <w:vAlign w:val="center"/>
          </w:tcPr>
          <w:p w14:paraId="6CA278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78F54B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F5462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310C7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00FAA8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F18DF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1519A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91C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0BFED1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539E027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征地组织实施</w:t>
            </w:r>
          </w:p>
        </w:tc>
        <w:tc>
          <w:tcPr>
            <w:tcW w:w="805" w:type="dxa"/>
            <w:vAlign w:val="center"/>
          </w:tcPr>
          <w:p w14:paraId="5388DE1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征地补偿登记</w:t>
            </w:r>
          </w:p>
        </w:tc>
        <w:tc>
          <w:tcPr>
            <w:tcW w:w="2615" w:type="dxa"/>
            <w:vAlign w:val="center"/>
          </w:tcPr>
          <w:p w14:paraId="3E1C4CA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征地补偿登记汇总表。</w:t>
            </w:r>
          </w:p>
          <w:p w14:paraId="5F23E79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〔征地补偿登记前置与征收土地现状调查合并进行的，在前置环节一并公开〕。</w:t>
            </w:r>
          </w:p>
        </w:tc>
        <w:tc>
          <w:tcPr>
            <w:tcW w:w="2413" w:type="dxa"/>
            <w:vAlign w:val="center"/>
          </w:tcPr>
          <w:p w14:paraId="2A9C2A2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土地管理法》《</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tc>
        <w:tc>
          <w:tcPr>
            <w:tcW w:w="975" w:type="dxa"/>
            <w:vAlign w:val="center"/>
          </w:tcPr>
          <w:p w14:paraId="3F77D2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4B86C0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4ADD2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8DB65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B4EFC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4B41A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F5EF5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09B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28024B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7016CC3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5E0CD85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征地补偿费用支付</w:t>
            </w:r>
          </w:p>
        </w:tc>
        <w:tc>
          <w:tcPr>
            <w:tcW w:w="2615" w:type="dxa"/>
            <w:vAlign w:val="center"/>
          </w:tcPr>
          <w:p w14:paraId="77E35C6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征地补偿费用支付凭证。</w:t>
            </w:r>
          </w:p>
          <w:p w14:paraId="0E80A69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〔在被征地村公告栏张贴，予以公开，张贴之日起 20 个工作日后可依申请公开〕。</w:t>
            </w:r>
          </w:p>
        </w:tc>
        <w:tc>
          <w:tcPr>
            <w:tcW w:w="2413" w:type="dxa"/>
            <w:vAlign w:val="center"/>
          </w:tcPr>
          <w:p w14:paraId="485F606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政府信息公开条例》《征收土地公告办法》</w:t>
            </w:r>
          </w:p>
        </w:tc>
        <w:tc>
          <w:tcPr>
            <w:tcW w:w="975" w:type="dxa"/>
            <w:vAlign w:val="center"/>
          </w:tcPr>
          <w:p w14:paraId="7696AF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466A64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E9F26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D23B3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132AF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B0A51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438AA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2D269CD3">
      <w:pPr>
        <w:numPr>
          <w:ilvl w:val="0"/>
          <w:numId w:val="0"/>
        </w:numPr>
        <w:ind w:right="0" w:rightChars="0"/>
      </w:pPr>
    </w:p>
    <w:p w14:paraId="49FACE9B">
      <w:pPr>
        <w:numPr>
          <w:ilvl w:val="0"/>
          <w:numId w:val="0"/>
        </w:numPr>
        <w:ind w:right="0" w:rightChars="0"/>
      </w:pPr>
    </w:p>
    <w:p w14:paraId="5C49A6FE">
      <w:pPr>
        <w:numPr>
          <w:ilvl w:val="0"/>
          <w:numId w:val="0"/>
        </w:numPr>
        <w:ind w:right="0" w:rightChars="0"/>
      </w:pPr>
    </w:p>
    <w:p w14:paraId="0AC6FD94">
      <w:pPr>
        <w:numPr>
          <w:ilvl w:val="0"/>
          <w:numId w:val="0"/>
        </w:numPr>
        <w:ind w:right="0" w:rightChars="0"/>
      </w:pPr>
    </w:p>
    <w:p w14:paraId="5E1DD9C0">
      <w:pPr>
        <w:numPr>
          <w:ilvl w:val="0"/>
          <w:numId w:val="0"/>
        </w:numPr>
        <w:ind w:right="0" w:rightChars="0"/>
      </w:pPr>
    </w:p>
    <w:p w14:paraId="7807FB6E">
      <w:pPr>
        <w:numPr>
          <w:ilvl w:val="0"/>
          <w:numId w:val="0"/>
        </w:numPr>
        <w:ind w:right="0" w:rightChars="0"/>
      </w:pPr>
    </w:p>
    <w:p w14:paraId="6FFF53DA">
      <w:pPr>
        <w:numPr>
          <w:ilvl w:val="0"/>
          <w:numId w:val="0"/>
        </w:numPr>
        <w:ind w:right="0" w:rightChars="0"/>
      </w:pPr>
    </w:p>
    <w:p w14:paraId="39BA8B58">
      <w:pPr>
        <w:numPr>
          <w:ilvl w:val="0"/>
          <w:numId w:val="0"/>
        </w:numPr>
        <w:ind w:right="0" w:rightChars="0"/>
      </w:pPr>
    </w:p>
    <w:p w14:paraId="765CFD4E">
      <w:pPr>
        <w:numPr>
          <w:ilvl w:val="0"/>
          <w:numId w:val="0"/>
        </w:numPr>
        <w:ind w:right="0" w:rightChars="0"/>
      </w:pPr>
    </w:p>
    <w:p w14:paraId="0C6D14FD">
      <w:pPr>
        <w:numPr>
          <w:ilvl w:val="0"/>
          <w:numId w:val="0"/>
        </w:numPr>
        <w:ind w:right="0" w:rightChars="0"/>
      </w:pPr>
    </w:p>
    <w:p w14:paraId="4E6E9830">
      <w:pPr>
        <w:numPr>
          <w:ilvl w:val="0"/>
          <w:numId w:val="0"/>
        </w:numPr>
        <w:ind w:right="0" w:rightChars="0"/>
      </w:pPr>
    </w:p>
    <w:p w14:paraId="7EDFA7A9">
      <w:pPr>
        <w:numPr>
          <w:ilvl w:val="0"/>
          <w:numId w:val="0"/>
        </w:numPr>
        <w:ind w:right="0" w:rightChars="0"/>
      </w:pPr>
    </w:p>
    <w:p w14:paraId="62B241A1">
      <w:pPr>
        <w:numPr>
          <w:ilvl w:val="0"/>
          <w:numId w:val="0"/>
        </w:numPr>
        <w:ind w:right="0" w:rightChars="0"/>
      </w:pPr>
    </w:p>
    <w:p w14:paraId="4546DFD6">
      <w:pPr>
        <w:numPr>
          <w:ilvl w:val="0"/>
          <w:numId w:val="0"/>
        </w:numPr>
        <w:ind w:right="0" w:rightChars="0"/>
      </w:pPr>
    </w:p>
    <w:p w14:paraId="1B1A29D6">
      <w:pPr>
        <w:numPr>
          <w:ilvl w:val="0"/>
          <w:numId w:val="0"/>
        </w:numPr>
        <w:ind w:right="0" w:rightChars="0"/>
      </w:pPr>
    </w:p>
    <w:p w14:paraId="5D9C2782">
      <w:pPr>
        <w:numPr>
          <w:ilvl w:val="0"/>
          <w:numId w:val="0"/>
        </w:numPr>
        <w:ind w:right="0" w:rightChars="0"/>
      </w:pPr>
    </w:p>
    <w:p w14:paraId="503A624E">
      <w:pPr>
        <w:numPr>
          <w:ilvl w:val="0"/>
          <w:numId w:val="0"/>
        </w:numPr>
        <w:ind w:right="0" w:rightChars="0"/>
      </w:pPr>
    </w:p>
    <w:p w14:paraId="5667C7FC">
      <w:pPr>
        <w:numPr>
          <w:ilvl w:val="0"/>
          <w:numId w:val="0"/>
        </w:numPr>
        <w:ind w:right="0" w:rightChars="0"/>
      </w:pPr>
    </w:p>
    <w:p w14:paraId="6F8B5FA7">
      <w:pPr>
        <w:numPr>
          <w:ilvl w:val="0"/>
          <w:numId w:val="0"/>
        </w:numPr>
        <w:ind w:right="0" w:rightChars="0"/>
      </w:pPr>
    </w:p>
    <w:p w14:paraId="340F3A31">
      <w:pPr>
        <w:numPr>
          <w:ilvl w:val="0"/>
          <w:numId w:val="0"/>
        </w:numPr>
        <w:ind w:right="0" w:rightChars="0"/>
      </w:pPr>
    </w:p>
    <w:p w14:paraId="43C77C5B">
      <w:pPr>
        <w:numPr>
          <w:ilvl w:val="0"/>
          <w:numId w:val="0"/>
        </w:numPr>
        <w:ind w:right="0" w:rightChars="0"/>
      </w:pPr>
    </w:p>
    <w:p w14:paraId="347FB52C">
      <w:pPr>
        <w:numPr>
          <w:ilvl w:val="0"/>
          <w:numId w:val="0"/>
        </w:numPr>
        <w:ind w:right="0" w:rightChars="0"/>
      </w:pPr>
    </w:p>
    <w:p w14:paraId="0560B07E">
      <w:pPr>
        <w:numPr>
          <w:ilvl w:val="0"/>
          <w:numId w:val="0"/>
        </w:numPr>
        <w:ind w:right="0" w:rightChars="0"/>
      </w:pPr>
    </w:p>
    <w:p w14:paraId="15E37A8C">
      <w:pPr>
        <w:numPr>
          <w:ilvl w:val="0"/>
          <w:numId w:val="0"/>
        </w:numPr>
        <w:ind w:right="0" w:rightChars="0"/>
      </w:pPr>
    </w:p>
    <w:p w14:paraId="7A378049">
      <w:pPr>
        <w:numPr>
          <w:ilvl w:val="0"/>
          <w:numId w:val="0"/>
        </w:numPr>
        <w:ind w:right="0" w:rightChars="0"/>
      </w:pPr>
    </w:p>
    <w:p w14:paraId="68799273">
      <w:pPr>
        <w:numPr>
          <w:ilvl w:val="0"/>
          <w:numId w:val="0"/>
        </w:numPr>
        <w:ind w:right="0" w:rightChars="0"/>
      </w:pPr>
    </w:p>
    <w:p w14:paraId="7CFCC7BC">
      <w:pPr>
        <w:numPr>
          <w:ilvl w:val="0"/>
          <w:numId w:val="0"/>
        </w:numPr>
        <w:ind w:right="0" w:rightChars="0"/>
      </w:pPr>
    </w:p>
    <w:p w14:paraId="05AAA2C5">
      <w:pPr>
        <w:numPr>
          <w:ilvl w:val="0"/>
          <w:numId w:val="0"/>
        </w:numPr>
        <w:ind w:right="0" w:rightChars="0"/>
      </w:pPr>
    </w:p>
    <w:p w14:paraId="68A1A3FC">
      <w:pPr>
        <w:numPr>
          <w:ilvl w:val="0"/>
          <w:numId w:val="0"/>
        </w:numPr>
        <w:ind w:right="0" w:rightChars="0"/>
      </w:pPr>
    </w:p>
    <w:p w14:paraId="053BA7C5">
      <w:pPr>
        <w:numPr>
          <w:ilvl w:val="0"/>
          <w:numId w:val="0"/>
        </w:numPr>
        <w:ind w:right="0" w:rightChars="0"/>
      </w:pPr>
    </w:p>
    <w:p w14:paraId="7360625E">
      <w:pPr>
        <w:numPr>
          <w:ilvl w:val="0"/>
          <w:numId w:val="0"/>
        </w:numPr>
        <w:ind w:right="0" w:rightChars="0"/>
      </w:pPr>
    </w:p>
    <w:p w14:paraId="2C2E3E9F">
      <w:pPr>
        <w:pStyle w:val="2"/>
        <w:bidi w:val="0"/>
        <w:rPr>
          <w:highlight w:val="none"/>
        </w:rPr>
      </w:pPr>
      <w:bookmarkStart w:id="9" w:name="_Toc28478"/>
      <w:r>
        <w:rPr>
          <w:rFonts w:hint="eastAsia"/>
        </w:rPr>
        <w:t>（</w:t>
      </w:r>
      <w:r>
        <w:rPr>
          <w:rFonts w:hint="eastAsia"/>
          <w:lang w:val="en-US" w:eastAsia="zh-CN"/>
        </w:rPr>
        <w:t>九</w:t>
      </w:r>
      <w:r>
        <w:rPr>
          <w:rFonts w:hint="eastAsia"/>
        </w:rPr>
        <w:t>）</w:t>
      </w:r>
      <w:r>
        <w:rPr>
          <w:rFonts w:hint="eastAsia"/>
          <w:highlight w:val="none"/>
        </w:rPr>
        <w:t>农村危房改造领域基层政务公开标准目录</w:t>
      </w:r>
      <w:bookmarkEnd w:id="9"/>
    </w:p>
    <w:tbl>
      <w:tblPr>
        <w:tblStyle w:val="10"/>
        <w:tblpPr w:leftFromText="180" w:rightFromText="180" w:vertAnchor="text" w:horzAnchor="page" w:tblpX="1341" w:tblpY="677"/>
        <w:tblOverlap w:val="never"/>
        <w:tblW w:w="14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857"/>
        <w:gridCol w:w="810"/>
        <w:gridCol w:w="2633"/>
        <w:gridCol w:w="2430"/>
        <w:gridCol w:w="982"/>
        <w:gridCol w:w="1710"/>
        <w:gridCol w:w="2310"/>
        <w:gridCol w:w="597"/>
        <w:gridCol w:w="1223"/>
        <w:gridCol w:w="581"/>
      </w:tblGrid>
      <w:tr w14:paraId="133C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23" w:type="dxa"/>
            <w:vMerge w:val="restart"/>
            <w:vAlign w:val="center"/>
          </w:tcPr>
          <w:p w14:paraId="0B88E89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67" w:type="dxa"/>
            <w:gridSpan w:val="2"/>
            <w:vAlign w:val="center"/>
          </w:tcPr>
          <w:p w14:paraId="140A6A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33" w:type="dxa"/>
            <w:vMerge w:val="restart"/>
            <w:vAlign w:val="center"/>
          </w:tcPr>
          <w:p w14:paraId="48D8192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30" w:type="dxa"/>
            <w:vMerge w:val="restart"/>
            <w:vAlign w:val="center"/>
          </w:tcPr>
          <w:p w14:paraId="6B39C5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D63AE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82" w:type="dxa"/>
            <w:vMerge w:val="restart"/>
            <w:vAlign w:val="center"/>
          </w:tcPr>
          <w:p w14:paraId="317DBD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D04EE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710" w:type="dxa"/>
            <w:vMerge w:val="restart"/>
            <w:vAlign w:val="center"/>
          </w:tcPr>
          <w:p w14:paraId="248467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30BB5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310" w:type="dxa"/>
            <w:vMerge w:val="restart"/>
            <w:vAlign w:val="center"/>
          </w:tcPr>
          <w:p w14:paraId="195F5E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26718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7" w:type="dxa"/>
            <w:vMerge w:val="restart"/>
            <w:vAlign w:val="center"/>
          </w:tcPr>
          <w:p w14:paraId="11793D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42B126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23" w:type="dxa"/>
            <w:vMerge w:val="restart"/>
            <w:vAlign w:val="center"/>
          </w:tcPr>
          <w:p w14:paraId="2312A8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10CD1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81" w:type="dxa"/>
            <w:vMerge w:val="restart"/>
            <w:vAlign w:val="center"/>
          </w:tcPr>
          <w:p w14:paraId="7488AE4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4F8B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423" w:type="dxa"/>
            <w:vMerge w:val="continue"/>
            <w:vAlign w:val="center"/>
          </w:tcPr>
          <w:p w14:paraId="6D372FD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7" w:type="dxa"/>
            <w:vAlign w:val="center"/>
          </w:tcPr>
          <w:p w14:paraId="1B0A902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10" w:type="dxa"/>
            <w:vAlign w:val="center"/>
          </w:tcPr>
          <w:p w14:paraId="6A1142A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33" w:type="dxa"/>
            <w:vMerge w:val="continue"/>
            <w:vAlign w:val="center"/>
          </w:tcPr>
          <w:p w14:paraId="2DA9CC4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30" w:type="dxa"/>
            <w:vMerge w:val="continue"/>
            <w:vAlign w:val="center"/>
          </w:tcPr>
          <w:p w14:paraId="688F2F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82" w:type="dxa"/>
            <w:vMerge w:val="continue"/>
            <w:vAlign w:val="center"/>
          </w:tcPr>
          <w:p w14:paraId="2F963E3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710" w:type="dxa"/>
            <w:vMerge w:val="continue"/>
            <w:vAlign w:val="center"/>
          </w:tcPr>
          <w:p w14:paraId="44A6EE1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310" w:type="dxa"/>
            <w:vMerge w:val="continue"/>
            <w:vAlign w:val="center"/>
          </w:tcPr>
          <w:p w14:paraId="27E984F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7" w:type="dxa"/>
            <w:vMerge w:val="continue"/>
            <w:vAlign w:val="center"/>
          </w:tcPr>
          <w:p w14:paraId="313F2A7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23" w:type="dxa"/>
            <w:vMerge w:val="continue"/>
            <w:vAlign w:val="center"/>
          </w:tcPr>
          <w:p w14:paraId="1FB5D63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81" w:type="dxa"/>
            <w:vMerge w:val="continue"/>
            <w:vAlign w:val="center"/>
          </w:tcPr>
          <w:p w14:paraId="154F263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B9A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423" w:type="dxa"/>
            <w:vMerge w:val="restart"/>
            <w:vAlign w:val="center"/>
          </w:tcPr>
          <w:p w14:paraId="4B118A8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p w14:paraId="149E3EF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7" w:type="dxa"/>
            <w:vMerge w:val="restart"/>
            <w:vAlign w:val="center"/>
          </w:tcPr>
          <w:p w14:paraId="6052B8E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农村危房改造</w:t>
            </w:r>
            <w:r>
              <w:rPr>
                <w:rFonts w:hint="eastAsia" w:ascii="仿宋_GB2312" w:hAnsi="Times New Roman" w:eastAsia="仿宋_GB2312" w:cs="仿宋"/>
                <w:sz w:val="18"/>
                <w:szCs w:val="18"/>
                <w:lang w:val="en-US" w:eastAsia="zh-CN" w:bidi="zh-CN"/>
              </w:rPr>
              <w:t>领域</w:t>
            </w:r>
          </w:p>
        </w:tc>
        <w:tc>
          <w:tcPr>
            <w:tcW w:w="810" w:type="dxa"/>
            <w:vAlign w:val="center"/>
          </w:tcPr>
          <w:p w14:paraId="2D398915">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法规</w:t>
            </w:r>
          </w:p>
          <w:p w14:paraId="149DB6B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w:t>
            </w:r>
          </w:p>
        </w:tc>
        <w:tc>
          <w:tcPr>
            <w:tcW w:w="2633" w:type="dxa"/>
            <w:vAlign w:val="center"/>
          </w:tcPr>
          <w:p w14:paraId="5DC24AD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文件</w:t>
            </w:r>
            <w:r>
              <w:rPr>
                <w:rFonts w:hint="eastAsia" w:ascii="仿宋_GB2312" w:hAnsi="Times New Roman" w:eastAsia="仿宋_GB2312" w:cs="仿宋"/>
                <w:sz w:val="18"/>
                <w:szCs w:val="18"/>
                <w:lang w:val="en-US" w:eastAsia="zh-CN" w:bidi="zh-CN"/>
              </w:rPr>
              <w:t>名称、文号、发布部门等</w:t>
            </w:r>
          </w:p>
        </w:tc>
        <w:tc>
          <w:tcPr>
            <w:tcW w:w="2430" w:type="dxa"/>
            <w:vAlign w:val="center"/>
          </w:tcPr>
          <w:p w14:paraId="197E61D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57988F58">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982" w:type="dxa"/>
            <w:vAlign w:val="center"/>
          </w:tcPr>
          <w:p w14:paraId="1A0B30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710" w:type="dxa"/>
            <w:vAlign w:val="center"/>
          </w:tcPr>
          <w:p w14:paraId="1060BE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376EF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310" w:type="dxa"/>
            <w:vAlign w:val="center"/>
          </w:tcPr>
          <w:p w14:paraId="62F1D1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7" w:type="dxa"/>
            <w:vAlign w:val="center"/>
          </w:tcPr>
          <w:p w14:paraId="040FA8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23" w:type="dxa"/>
            <w:vAlign w:val="center"/>
          </w:tcPr>
          <w:p w14:paraId="27CFC8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81" w:type="dxa"/>
            <w:vAlign w:val="center"/>
          </w:tcPr>
          <w:p w14:paraId="603800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470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423" w:type="dxa"/>
            <w:vMerge w:val="continue"/>
            <w:vAlign w:val="center"/>
          </w:tcPr>
          <w:p w14:paraId="037B06E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7" w:type="dxa"/>
            <w:vMerge w:val="continue"/>
            <w:vAlign w:val="center"/>
          </w:tcPr>
          <w:p w14:paraId="7B11968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10" w:type="dxa"/>
            <w:vAlign w:val="center"/>
          </w:tcPr>
          <w:p w14:paraId="605353B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条件与标准</w:t>
            </w:r>
          </w:p>
        </w:tc>
        <w:tc>
          <w:tcPr>
            <w:tcW w:w="2633" w:type="dxa"/>
            <w:vAlign w:val="center"/>
          </w:tcPr>
          <w:p w14:paraId="55CE140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农村危房等级评定标准、农村危房改造对象申请条件等</w:t>
            </w:r>
          </w:p>
        </w:tc>
        <w:tc>
          <w:tcPr>
            <w:tcW w:w="2430" w:type="dxa"/>
            <w:vAlign w:val="center"/>
          </w:tcPr>
          <w:p w14:paraId="2B29441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7FE6D008">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982" w:type="dxa"/>
            <w:vAlign w:val="center"/>
          </w:tcPr>
          <w:p w14:paraId="7B6607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710" w:type="dxa"/>
            <w:vAlign w:val="center"/>
          </w:tcPr>
          <w:p w14:paraId="25B25B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1052A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310" w:type="dxa"/>
            <w:vAlign w:val="center"/>
          </w:tcPr>
          <w:p w14:paraId="65F201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7" w:type="dxa"/>
            <w:vAlign w:val="center"/>
          </w:tcPr>
          <w:p w14:paraId="5CFD0E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23" w:type="dxa"/>
            <w:vAlign w:val="center"/>
          </w:tcPr>
          <w:p w14:paraId="2D9E42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81" w:type="dxa"/>
            <w:vAlign w:val="center"/>
          </w:tcPr>
          <w:p w14:paraId="6EB261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EC9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423" w:type="dxa"/>
            <w:vMerge w:val="continue"/>
            <w:vAlign w:val="center"/>
          </w:tcPr>
          <w:p w14:paraId="5988F40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7" w:type="dxa"/>
            <w:vMerge w:val="continue"/>
            <w:vAlign w:val="center"/>
          </w:tcPr>
          <w:p w14:paraId="667477E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10" w:type="dxa"/>
            <w:vAlign w:val="center"/>
          </w:tcPr>
          <w:p w14:paraId="108964A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对象</w:t>
            </w:r>
          </w:p>
          <w:p w14:paraId="26DE6B7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认定</w:t>
            </w:r>
          </w:p>
        </w:tc>
        <w:tc>
          <w:tcPr>
            <w:tcW w:w="2633" w:type="dxa"/>
            <w:vAlign w:val="center"/>
          </w:tcPr>
          <w:p w14:paraId="6A53F61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危改户认定程序、认定结果等。</w:t>
            </w:r>
          </w:p>
        </w:tc>
        <w:tc>
          <w:tcPr>
            <w:tcW w:w="2430" w:type="dxa"/>
            <w:vAlign w:val="center"/>
          </w:tcPr>
          <w:p w14:paraId="051A8FA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p w14:paraId="3B16997C">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982" w:type="dxa"/>
            <w:vAlign w:val="center"/>
          </w:tcPr>
          <w:p w14:paraId="222E85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710" w:type="dxa"/>
            <w:vAlign w:val="center"/>
          </w:tcPr>
          <w:p w14:paraId="70D348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AE7C1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310" w:type="dxa"/>
            <w:vAlign w:val="center"/>
          </w:tcPr>
          <w:p w14:paraId="247D5F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分配结果确定后20 个工作日内</w:t>
            </w:r>
          </w:p>
        </w:tc>
        <w:tc>
          <w:tcPr>
            <w:tcW w:w="597" w:type="dxa"/>
            <w:vAlign w:val="center"/>
          </w:tcPr>
          <w:p w14:paraId="2BCC92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23" w:type="dxa"/>
            <w:vAlign w:val="center"/>
          </w:tcPr>
          <w:p w14:paraId="2D36FD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81" w:type="dxa"/>
            <w:vAlign w:val="center"/>
          </w:tcPr>
          <w:p w14:paraId="19550A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25768DDE">
      <w:pPr>
        <w:numPr>
          <w:ilvl w:val="0"/>
          <w:numId w:val="0"/>
        </w:numPr>
        <w:ind w:right="0" w:rightChars="0"/>
      </w:pPr>
    </w:p>
    <w:p w14:paraId="5F8794EC">
      <w:pPr>
        <w:numPr>
          <w:ilvl w:val="0"/>
          <w:numId w:val="0"/>
        </w:numPr>
        <w:ind w:right="0" w:rightChars="0"/>
      </w:pPr>
    </w:p>
    <w:p w14:paraId="5CEF19D7">
      <w:pPr>
        <w:numPr>
          <w:ilvl w:val="0"/>
          <w:numId w:val="0"/>
        </w:numPr>
        <w:ind w:right="0" w:rightChars="0"/>
      </w:pPr>
    </w:p>
    <w:p w14:paraId="56F66619">
      <w:pPr>
        <w:numPr>
          <w:ilvl w:val="0"/>
          <w:numId w:val="0"/>
        </w:numPr>
        <w:ind w:right="0" w:rightChars="0"/>
      </w:pPr>
    </w:p>
    <w:p w14:paraId="3FE6F94F">
      <w:pPr>
        <w:numPr>
          <w:ilvl w:val="0"/>
          <w:numId w:val="0"/>
        </w:numPr>
        <w:ind w:right="0" w:rightChars="0"/>
      </w:pPr>
    </w:p>
    <w:p w14:paraId="1B56C1DE">
      <w:pPr>
        <w:numPr>
          <w:ilvl w:val="0"/>
          <w:numId w:val="0"/>
        </w:numPr>
        <w:ind w:right="0" w:rightChars="0"/>
      </w:pPr>
    </w:p>
    <w:p w14:paraId="4E6419C6">
      <w:pPr>
        <w:numPr>
          <w:ilvl w:val="0"/>
          <w:numId w:val="0"/>
        </w:numPr>
        <w:ind w:right="0" w:rightChars="0"/>
      </w:pPr>
    </w:p>
    <w:p w14:paraId="327CB354">
      <w:pPr>
        <w:numPr>
          <w:ilvl w:val="0"/>
          <w:numId w:val="0"/>
        </w:numPr>
        <w:ind w:right="0" w:rightChars="0"/>
      </w:pPr>
    </w:p>
    <w:p w14:paraId="213EB4BF">
      <w:pPr>
        <w:numPr>
          <w:ilvl w:val="0"/>
          <w:numId w:val="0"/>
        </w:numPr>
        <w:ind w:right="0" w:rightChars="0"/>
      </w:pPr>
    </w:p>
    <w:p w14:paraId="422849DD">
      <w:pPr>
        <w:numPr>
          <w:ilvl w:val="0"/>
          <w:numId w:val="0"/>
        </w:numPr>
        <w:ind w:right="0" w:rightChars="0"/>
      </w:pPr>
    </w:p>
    <w:p w14:paraId="6D4BC8C9">
      <w:pPr>
        <w:numPr>
          <w:ilvl w:val="0"/>
          <w:numId w:val="0"/>
        </w:numPr>
        <w:ind w:right="0" w:rightChars="0"/>
      </w:pPr>
    </w:p>
    <w:p w14:paraId="307548E5">
      <w:pPr>
        <w:numPr>
          <w:ilvl w:val="0"/>
          <w:numId w:val="0"/>
        </w:numPr>
        <w:ind w:right="0" w:rightChars="0"/>
      </w:pPr>
    </w:p>
    <w:p w14:paraId="79FB6FE8">
      <w:pPr>
        <w:numPr>
          <w:ilvl w:val="0"/>
          <w:numId w:val="0"/>
        </w:numPr>
        <w:ind w:right="0" w:rightChars="0"/>
      </w:pPr>
    </w:p>
    <w:p w14:paraId="0FFB715C">
      <w:pPr>
        <w:numPr>
          <w:ilvl w:val="0"/>
          <w:numId w:val="0"/>
        </w:numPr>
        <w:ind w:right="0" w:rightChars="0"/>
      </w:pPr>
    </w:p>
    <w:p w14:paraId="064F8CC1">
      <w:pPr>
        <w:numPr>
          <w:ilvl w:val="0"/>
          <w:numId w:val="0"/>
        </w:numPr>
        <w:ind w:right="0" w:rightChars="0"/>
      </w:pPr>
    </w:p>
    <w:p w14:paraId="40FDFAEF">
      <w:pPr>
        <w:numPr>
          <w:ilvl w:val="0"/>
          <w:numId w:val="0"/>
        </w:numPr>
        <w:ind w:right="0" w:rightChars="0"/>
      </w:pPr>
    </w:p>
    <w:p w14:paraId="652B9951">
      <w:pPr>
        <w:numPr>
          <w:ilvl w:val="0"/>
          <w:numId w:val="0"/>
        </w:numPr>
        <w:ind w:right="0" w:rightChars="0"/>
      </w:pPr>
    </w:p>
    <w:p w14:paraId="53035BCF">
      <w:pPr>
        <w:numPr>
          <w:ilvl w:val="0"/>
          <w:numId w:val="0"/>
        </w:numPr>
        <w:ind w:right="0" w:rightChars="0"/>
      </w:pPr>
    </w:p>
    <w:p w14:paraId="5F63CC4C">
      <w:pPr>
        <w:numPr>
          <w:ilvl w:val="0"/>
          <w:numId w:val="0"/>
        </w:numPr>
        <w:ind w:right="0" w:rightChars="0"/>
      </w:pPr>
    </w:p>
    <w:p w14:paraId="060B3E4F">
      <w:pPr>
        <w:numPr>
          <w:ilvl w:val="0"/>
          <w:numId w:val="0"/>
        </w:numPr>
        <w:ind w:right="0" w:rightChars="0"/>
      </w:pPr>
    </w:p>
    <w:p w14:paraId="4A2799FA">
      <w:pPr>
        <w:numPr>
          <w:ilvl w:val="0"/>
          <w:numId w:val="0"/>
        </w:numPr>
        <w:ind w:right="0" w:rightChars="0"/>
      </w:pPr>
    </w:p>
    <w:p w14:paraId="7AC6528F">
      <w:pPr>
        <w:numPr>
          <w:ilvl w:val="0"/>
          <w:numId w:val="0"/>
        </w:numPr>
        <w:ind w:right="0" w:rightChars="0"/>
      </w:pPr>
    </w:p>
    <w:p w14:paraId="421EE13F">
      <w:pPr>
        <w:numPr>
          <w:ilvl w:val="0"/>
          <w:numId w:val="0"/>
        </w:numPr>
        <w:ind w:right="0" w:rightChars="0"/>
      </w:pPr>
    </w:p>
    <w:p w14:paraId="7D2FE289">
      <w:pPr>
        <w:numPr>
          <w:ilvl w:val="0"/>
          <w:numId w:val="0"/>
        </w:numPr>
        <w:ind w:right="0" w:rightChars="0"/>
      </w:pPr>
    </w:p>
    <w:p w14:paraId="704FED55">
      <w:pPr>
        <w:numPr>
          <w:ilvl w:val="0"/>
          <w:numId w:val="0"/>
        </w:numPr>
        <w:ind w:right="0" w:rightChars="0"/>
      </w:pPr>
    </w:p>
    <w:p w14:paraId="584FD838">
      <w:pPr>
        <w:numPr>
          <w:ilvl w:val="0"/>
          <w:numId w:val="0"/>
        </w:numPr>
        <w:ind w:right="0" w:rightChars="0"/>
      </w:pPr>
    </w:p>
    <w:p w14:paraId="7CF339DC">
      <w:pPr>
        <w:numPr>
          <w:ilvl w:val="0"/>
          <w:numId w:val="0"/>
        </w:numPr>
        <w:ind w:right="0" w:rightChars="0"/>
      </w:pPr>
    </w:p>
    <w:p w14:paraId="71D1D366">
      <w:pPr>
        <w:numPr>
          <w:ilvl w:val="0"/>
          <w:numId w:val="0"/>
        </w:numPr>
        <w:ind w:right="0" w:rightChars="0"/>
      </w:pPr>
    </w:p>
    <w:p w14:paraId="3FFE9D25">
      <w:pPr>
        <w:numPr>
          <w:ilvl w:val="0"/>
          <w:numId w:val="0"/>
        </w:numPr>
        <w:ind w:right="0" w:rightChars="0"/>
      </w:pPr>
    </w:p>
    <w:p w14:paraId="15847037">
      <w:pPr>
        <w:numPr>
          <w:ilvl w:val="0"/>
          <w:numId w:val="0"/>
        </w:numPr>
        <w:ind w:right="0" w:rightChars="0"/>
      </w:pPr>
    </w:p>
    <w:p w14:paraId="1D826CB5">
      <w:pPr>
        <w:numPr>
          <w:ilvl w:val="0"/>
          <w:numId w:val="0"/>
        </w:numPr>
        <w:ind w:right="0" w:rightChars="0"/>
      </w:pPr>
    </w:p>
    <w:p w14:paraId="79DF6F24">
      <w:pPr>
        <w:pStyle w:val="2"/>
        <w:bidi w:val="0"/>
      </w:pPr>
      <w:bookmarkStart w:id="10" w:name="_Toc3482"/>
      <w:r>
        <w:rPr>
          <w:rFonts w:hint="eastAsia"/>
        </w:rPr>
        <w:t>（</w:t>
      </w:r>
      <w:r>
        <w:rPr>
          <w:rFonts w:hint="eastAsia"/>
          <w:lang w:val="en-US" w:eastAsia="zh-CN"/>
        </w:rPr>
        <w:t>十</w:t>
      </w:r>
      <w:r>
        <w:rPr>
          <w:rFonts w:hint="eastAsia"/>
        </w:rPr>
        <w:t>）环境保护领域基层政务公开标准目录</w:t>
      </w:r>
      <w:bookmarkEnd w:id="10"/>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74D1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88B682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BE1EA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675FF43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2D1F21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C2B22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4639F1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D96E4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2B4DE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3A4E4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60D50B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B4FD5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31C372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678353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C5AEB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63465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1A5D2C1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0AD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CFD5BA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2C22540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37CB891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3E523F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4D40EF7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1016CBC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748E754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541F331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C39C5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5090EA8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FB9AB1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FEA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08A10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Align w:val="center"/>
          </w:tcPr>
          <w:p w14:paraId="4C32CB4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w:t>
            </w:r>
          </w:p>
          <w:p w14:paraId="5359AE6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w:t>
            </w:r>
          </w:p>
        </w:tc>
        <w:tc>
          <w:tcPr>
            <w:tcW w:w="805" w:type="dxa"/>
            <w:vAlign w:val="center"/>
          </w:tcPr>
          <w:p w14:paraId="768CFDC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对“散 乱污” 企业的 监督管理</w:t>
            </w:r>
          </w:p>
        </w:tc>
        <w:tc>
          <w:tcPr>
            <w:tcW w:w="2615" w:type="dxa"/>
            <w:vAlign w:val="center"/>
          </w:tcPr>
          <w:p w14:paraId="0148D0A1">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1.检查结果及处理信</w:t>
            </w:r>
            <w:r>
              <w:rPr>
                <w:rFonts w:hint="eastAsia" w:ascii="仿宋_GB2312" w:hAnsi="宋体" w:eastAsia="仿宋_GB2312" w:cs="仿宋_GB2312"/>
                <w:color w:val="000000"/>
                <w:kern w:val="0"/>
                <w:sz w:val="19"/>
                <w:szCs w:val="19"/>
                <w:lang w:val="en-US" w:eastAsia="zh-CN" w:bidi="ar"/>
              </w:rPr>
              <w:t>息</w:t>
            </w:r>
          </w:p>
          <w:p w14:paraId="355639BE">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2.监督投诉方式</w:t>
            </w:r>
          </w:p>
          <w:p w14:paraId="675FE9B6">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2413" w:type="dxa"/>
            <w:vAlign w:val="center"/>
          </w:tcPr>
          <w:p w14:paraId="01F9772E">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w:t>
            </w:r>
            <w:r>
              <w:rPr>
                <w:rFonts w:hint="eastAsia" w:ascii="仿宋_GB2312" w:hAnsi="宋体" w:eastAsia="仿宋_GB2312" w:cs="仿宋_GB2312"/>
                <w:color w:val="000000"/>
                <w:kern w:val="0"/>
                <w:sz w:val="19"/>
                <w:szCs w:val="19"/>
                <w:lang w:val="en-US" w:eastAsia="zh-CN" w:bidi="ar"/>
              </w:rPr>
              <w:t>中华人民共和国政府信息公开条例</w:t>
            </w:r>
            <w:r>
              <w:rPr>
                <w:rFonts w:hint="default" w:ascii="仿宋_GB2312" w:hAnsi="宋体" w:eastAsia="仿宋_GB2312" w:cs="仿宋_GB2312"/>
                <w:color w:val="000000"/>
                <w:kern w:val="0"/>
                <w:sz w:val="19"/>
                <w:szCs w:val="19"/>
                <w:lang w:val="en-US" w:eastAsia="zh-CN" w:bidi="ar"/>
              </w:rPr>
              <w:t>》</w:t>
            </w:r>
          </w:p>
        </w:tc>
        <w:tc>
          <w:tcPr>
            <w:tcW w:w="975" w:type="dxa"/>
            <w:vAlign w:val="center"/>
          </w:tcPr>
          <w:p w14:paraId="3E8CBC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152483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78990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19A40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02B40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0CE27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8614A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049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C23D52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49378BD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公共服务事项</w:t>
            </w:r>
          </w:p>
        </w:tc>
        <w:tc>
          <w:tcPr>
            <w:tcW w:w="805" w:type="dxa"/>
            <w:vAlign w:val="center"/>
          </w:tcPr>
          <w:p w14:paraId="03B74382">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环境保 </w:t>
            </w:r>
          </w:p>
          <w:p w14:paraId="55B5AEB2">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护宣传 </w:t>
            </w:r>
          </w:p>
          <w:p w14:paraId="56562890">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和普及</w:t>
            </w:r>
          </w:p>
          <w:p w14:paraId="57F171DD">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5DAFDF9E">
            <w:pPr>
              <w:keepNext w:val="0"/>
              <w:keepLines w:val="0"/>
              <w:widowControl/>
              <w:suppressLineNumbers w:val="0"/>
              <w:jc w:val="left"/>
            </w:pPr>
            <w:r>
              <w:rPr>
                <w:rFonts w:ascii="仿宋_GB2312" w:hAnsi="宋体" w:eastAsia="仿宋_GB2312" w:cs="仿宋_GB2312"/>
                <w:color w:val="000000"/>
                <w:kern w:val="0"/>
                <w:sz w:val="19"/>
                <w:szCs w:val="19"/>
                <w:lang w:val="en-US" w:eastAsia="zh-CN" w:bidi="ar"/>
              </w:rPr>
              <w:t xml:space="preserve">1.设定依据 </w:t>
            </w:r>
          </w:p>
          <w:p w14:paraId="01154EE1">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2.咨询方式 </w:t>
            </w:r>
          </w:p>
          <w:p w14:paraId="0E9ABB31">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3.监督投诉方式 </w:t>
            </w:r>
          </w:p>
          <w:p w14:paraId="535BFA86">
            <w:pPr>
              <w:keepNext w:val="0"/>
              <w:keepLines w:val="0"/>
              <w:widowControl/>
              <w:suppressLineNumbers w:val="0"/>
              <w:jc w:val="left"/>
            </w:pPr>
            <w:r>
              <w:rPr>
                <w:rFonts w:hint="eastAsia" w:ascii="仿宋_GB2312" w:hAnsi="宋体" w:eastAsia="仿宋_GB2312" w:cs="仿宋_GB2312"/>
                <w:color w:val="000000"/>
                <w:kern w:val="0"/>
                <w:sz w:val="19"/>
                <w:szCs w:val="19"/>
                <w:lang w:val="en-US" w:eastAsia="zh-CN" w:bidi="ar"/>
              </w:rPr>
              <w:t xml:space="preserve">4.受理地点、时间 </w:t>
            </w:r>
          </w:p>
          <w:p w14:paraId="41B23DFA">
            <w:pPr>
              <w:keepNext w:val="0"/>
              <w:keepLines w:val="0"/>
              <w:widowControl/>
              <w:suppressLineNumbers w:val="0"/>
              <w:jc w:val="left"/>
              <w:rPr>
                <w:rFonts w:hint="default" w:ascii="仿宋_GB2312" w:hAnsi="Times New Roman" w:eastAsia="仿宋_GB2312" w:cs="仿宋"/>
                <w:sz w:val="18"/>
                <w:szCs w:val="18"/>
                <w:lang w:val="en-US" w:eastAsia="zh-CN" w:bidi="zh-CN"/>
              </w:rPr>
            </w:pPr>
            <w:r>
              <w:rPr>
                <w:rFonts w:hint="eastAsia" w:ascii="仿宋_GB2312" w:hAnsi="宋体" w:eastAsia="仿宋_GB2312" w:cs="仿宋_GB2312"/>
                <w:color w:val="000000"/>
                <w:kern w:val="0"/>
                <w:sz w:val="19"/>
                <w:szCs w:val="19"/>
                <w:lang w:val="en-US" w:eastAsia="zh-CN" w:bidi="ar"/>
              </w:rPr>
              <w:t>5.宣传和普及内容</w:t>
            </w:r>
          </w:p>
        </w:tc>
        <w:tc>
          <w:tcPr>
            <w:tcW w:w="2413" w:type="dxa"/>
            <w:vAlign w:val="center"/>
          </w:tcPr>
          <w:p w14:paraId="6BD0DFE4">
            <w:pPr>
              <w:keepNext w:val="0"/>
              <w:keepLines w:val="0"/>
              <w:widowControl/>
              <w:suppressLineNumbers w:val="0"/>
              <w:jc w:val="left"/>
              <w:rPr>
                <w:rFonts w:hint="default" w:ascii="仿宋_GB2312" w:hAnsi="宋体" w:eastAsia="仿宋_GB2312" w:cs="仿宋_GB2312"/>
                <w:color w:val="000000"/>
                <w:kern w:val="0"/>
                <w:sz w:val="19"/>
                <w:szCs w:val="19"/>
                <w:lang w:val="en-US" w:eastAsia="zh-CN" w:bidi="ar"/>
              </w:rPr>
            </w:pPr>
            <w:r>
              <w:rPr>
                <w:rFonts w:hint="default" w:ascii="仿宋_GB2312" w:hAnsi="宋体" w:eastAsia="仿宋_GB2312" w:cs="仿宋_GB2312"/>
                <w:color w:val="000000"/>
                <w:kern w:val="0"/>
                <w:sz w:val="19"/>
                <w:szCs w:val="19"/>
                <w:lang w:val="en-US" w:eastAsia="zh-CN" w:bidi="ar"/>
              </w:rPr>
              <w:t>《中华人民共和国环境保护法》《</w:t>
            </w:r>
            <w:r>
              <w:rPr>
                <w:rFonts w:hint="eastAsia" w:ascii="仿宋_GB2312" w:hAnsi="宋体" w:eastAsia="仿宋_GB2312" w:cs="仿宋_GB2312"/>
                <w:color w:val="000000"/>
                <w:kern w:val="0"/>
                <w:sz w:val="19"/>
                <w:szCs w:val="19"/>
                <w:lang w:val="en-US" w:eastAsia="zh-CN" w:bidi="ar"/>
              </w:rPr>
              <w:t>中华人民共和国政府信息公开条例</w:t>
            </w:r>
            <w:r>
              <w:rPr>
                <w:rFonts w:hint="default" w:ascii="仿宋_GB2312" w:hAnsi="宋体" w:eastAsia="仿宋_GB2312" w:cs="仿宋_GB2312"/>
                <w:color w:val="000000"/>
                <w:kern w:val="0"/>
                <w:sz w:val="19"/>
                <w:szCs w:val="19"/>
                <w:lang w:val="en-US" w:eastAsia="zh-CN" w:bidi="ar"/>
              </w:rPr>
              <w:t>》</w:t>
            </w:r>
          </w:p>
        </w:tc>
        <w:tc>
          <w:tcPr>
            <w:tcW w:w="975" w:type="dxa"/>
            <w:vAlign w:val="center"/>
          </w:tcPr>
          <w:p w14:paraId="11335C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026420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0DFB7E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A2B122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0AC1A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EDF80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DB682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1C9F480A">
      <w:pPr>
        <w:numPr>
          <w:ilvl w:val="0"/>
          <w:numId w:val="0"/>
        </w:numPr>
        <w:ind w:right="0" w:rightChars="0"/>
      </w:pPr>
    </w:p>
    <w:p w14:paraId="51441163">
      <w:pPr>
        <w:numPr>
          <w:ilvl w:val="0"/>
          <w:numId w:val="0"/>
        </w:numPr>
        <w:ind w:right="0" w:rightChars="0"/>
      </w:pPr>
    </w:p>
    <w:p w14:paraId="72DDB378">
      <w:pPr>
        <w:numPr>
          <w:ilvl w:val="0"/>
          <w:numId w:val="0"/>
        </w:numPr>
        <w:ind w:right="0" w:rightChars="0"/>
      </w:pPr>
    </w:p>
    <w:p w14:paraId="504355A6">
      <w:pPr>
        <w:numPr>
          <w:ilvl w:val="0"/>
          <w:numId w:val="0"/>
        </w:numPr>
        <w:ind w:right="0" w:rightChars="0"/>
      </w:pPr>
    </w:p>
    <w:p w14:paraId="7B2C55A9">
      <w:pPr>
        <w:numPr>
          <w:ilvl w:val="0"/>
          <w:numId w:val="0"/>
        </w:numPr>
        <w:ind w:right="0" w:rightChars="0"/>
      </w:pPr>
    </w:p>
    <w:p w14:paraId="57A2B991">
      <w:pPr>
        <w:numPr>
          <w:ilvl w:val="0"/>
          <w:numId w:val="0"/>
        </w:numPr>
        <w:ind w:right="0" w:rightChars="0"/>
      </w:pPr>
    </w:p>
    <w:p w14:paraId="71060AFF">
      <w:pPr>
        <w:numPr>
          <w:ilvl w:val="0"/>
          <w:numId w:val="0"/>
        </w:numPr>
        <w:ind w:right="0" w:rightChars="0"/>
      </w:pPr>
    </w:p>
    <w:p w14:paraId="501007ED">
      <w:pPr>
        <w:numPr>
          <w:ilvl w:val="0"/>
          <w:numId w:val="0"/>
        </w:numPr>
        <w:ind w:right="0" w:rightChars="0"/>
      </w:pPr>
    </w:p>
    <w:p w14:paraId="706C58B4">
      <w:pPr>
        <w:numPr>
          <w:ilvl w:val="0"/>
          <w:numId w:val="0"/>
        </w:numPr>
        <w:ind w:right="0" w:rightChars="0"/>
      </w:pPr>
    </w:p>
    <w:p w14:paraId="258D7026">
      <w:pPr>
        <w:numPr>
          <w:ilvl w:val="0"/>
          <w:numId w:val="0"/>
        </w:numPr>
        <w:ind w:right="0" w:rightChars="0"/>
      </w:pPr>
    </w:p>
    <w:p w14:paraId="7607D7D5">
      <w:pPr>
        <w:numPr>
          <w:ilvl w:val="0"/>
          <w:numId w:val="0"/>
        </w:numPr>
        <w:ind w:right="0" w:rightChars="0"/>
      </w:pPr>
    </w:p>
    <w:p w14:paraId="2B1CD977">
      <w:pPr>
        <w:numPr>
          <w:ilvl w:val="0"/>
          <w:numId w:val="0"/>
        </w:numPr>
        <w:ind w:right="0" w:rightChars="0"/>
      </w:pPr>
    </w:p>
    <w:p w14:paraId="65130619">
      <w:pPr>
        <w:numPr>
          <w:ilvl w:val="0"/>
          <w:numId w:val="0"/>
        </w:numPr>
        <w:ind w:right="0" w:rightChars="0"/>
      </w:pPr>
    </w:p>
    <w:p w14:paraId="0C64BDC1">
      <w:pPr>
        <w:numPr>
          <w:ilvl w:val="0"/>
          <w:numId w:val="0"/>
        </w:numPr>
        <w:ind w:right="0" w:rightChars="0"/>
      </w:pPr>
    </w:p>
    <w:p w14:paraId="4A74AB5B">
      <w:pPr>
        <w:numPr>
          <w:ilvl w:val="0"/>
          <w:numId w:val="0"/>
        </w:numPr>
        <w:ind w:right="0" w:rightChars="0"/>
      </w:pPr>
    </w:p>
    <w:p w14:paraId="1E0938E0">
      <w:pPr>
        <w:numPr>
          <w:ilvl w:val="0"/>
          <w:numId w:val="0"/>
        </w:numPr>
        <w:ind w:right="0" w:rightChars="0"/>
      </w:pPr>
    </w:p>
    <w:p w14:paraId="3A693582">
      <w:pPr>
        <w:numPr>
          <w:ilvl w:val="0"/>
          <w:numId w:val="0"/>
        </w:numPr>
        <w:ind w:right="0" w:rightChars="0"/>
      </w:pPr>
    </w:p>
    <w:p w14:paraId="33283258">
      <w:pPr>
        <w:numPr>
          <w:ilvl w:val="0"/>
          <w:numId w:val="0"/>
        </w:numPr>
        <w:ind w:right="0" w:rightChars="0"/>
      </w:pPr>
    </w:p>
    <w:p w14:paraId="5BD92EA1">
      <w:pPr>
        <w:numPr>
          <w:ilvl w:val="0"/>
          <w:numId w:val="0"/>
        </w:numPr>
        <w:ind w:right="0" w:rightChars="0"/>
      </w:pPr>
    </w:p>
    <w:p w14:paraId="6A1A1631">
      <w:pPr>
        <w:numPr>
          <w:ilvl w:val="0"/>
          <w:numId w:val="0"/>
        </w:numPr>
        <w:ind w:right="0" w:rightChars="0"/>
      </w:pPr>
    </w:p>
    <w:p w14:paraId="73DF77DC">
      <w:pPr>
        <w:numPr>
          <w:ilvl w:val="0"/>
          <w:numId w:val="0"/>
        </w:numPr>
        <w:ind w:right="0" w:rightChars="0"/>
      </w:pPr>
    </w:p>
    <w:p w14:paraId="4AAEA531">
      <w:pPr>
        <w:numPr>
          <w:ilvl w:val="0"/>
          <w:numId w:val="0"/>
        </w:numPr>
        <w:ind w:right="0" w:rightChars="0"/>
      </w:pPr>
    </w:p>
    <w:p w14:paraId="4B0842AB">
      <w:pPr>
        <w:numPr>
          <w:ilvl w:val="0"/>
          <w:numId w:val="0"/>
        </w:numPr>
        <w:ind w:right="0" w:rightChars="0"/>
      </w:pPr>
    </w:p>
    <w:p w14:paraId="7E1B3456">
      <w:pPr>
        <w:numPr>
          <w:ilvl w:val="0"/>
          <w:numId w:val="0"/>
        </w:numPr>
        <w:ind w:right="0" w:rightChars="0"/>
      </w:pPr>
    </w:p>
    <w:p w14:paraId="0AD75B74">
      <w:pPr>
        <w:numPr>
          <w:ilvl w:val="0"/>
          <w:numId w:val="0"/>
        </w:numPr>
        <w:ind w:right="0" w:rightChars="0"/>
      </w:pPr>
    </w:p>
    <w:p w14:paraId="169E69D2">
      <w:pPr>
        <w:numPr>
          <w:ilvl w:val="0"/>
          <w:numId w:val="0"/>
        </w:numPr>
        <w:ind w:right="0" w:rightChars="0"/>
      </w:pPr>
    </w:p>
    <w:p w14:paraId="40AF40D2">
      <w:pPr>
        <w:numPr>
          <w:ilvl w:val="0"/>
          <w:numId w:val="0"/>
        </w:numPr>
        <w:ind w:right="0" w:rightChars="0"/>
      </w:pPr>
    </w:p>
    <w:p w14:paraId="29DA6B1E">
      <w:pPr>
        <w:numPr>
          <w:ilvl w:val="0"/>
          <w:numId w:val="0"/>
        </w:numPr>
        <w:ind w:right="0" w:rightChars="0"/>
      </w:pPr>
    </w:p>
    <w:p w14:paraId="70E7AAD6">
      <w:pPr>
        <w:numPr>
          <w:ilvl w:val="0"/>
          <w:numId w:val="0"/>
        </w:numPr>
        <w:ind w:right="0" w:rightChars="0"/>
      </w:pPr>
    </w:p>
    <w:p w14:paraId="5CE8906D">
      <w:pPr>
        <w:numPr>
          <w:ilvl w:val="0"/>
          <w:numId w:val="0"/>
        </w:numPr>
        <w:ind w:right="0" w:rightChars="0"/>
      </w:pPr>
    </w:p>
    <w:p w14:paraId="0D81026A">
      <w:pPr>
        <w:numPr>
          <w:ilvl w:val="0"/>
          <w:numId w:val="0"/>
        </w:numPr>
        <w:ind w:right="0" w:rightChars="0"/>
      </w:pPr>
    </w:p>
    <w:p w14:paraId="5EDB247C">
      <w:pPr>
        <w:numPr>
          <w:ilvl w:val="0"/>
          <w:numId w:val="0"/>
        </w:numPr>
        <w:ind w:right="0" w:rightChars="0"/>
      </w:pPr>
    </w:p>
    <w:p w14:paraId="708984EB">
      <w:pPr>
        <w:pStyle w:val="2"/>
        <w:bidi w:val="0"/>
      </w:pPr>
      <w:bookmarkStart w:id="11" w:name="_Toc475"/>
      <w:r>
        <w:rPr>
          <w:rFonts w:hint="eastAsia"/>
        </w:rPr>
        <w:t>（十</w:t>
      </w:r>
      <w:r>
        <w:rPr>
          <w:rFonts w:hint="eastAsia"/>
          <w:lang w:val="en-US" w:eastAsia="zh-CN"/>
        </w:rPr>
        <w:t>一</w:t>
      </w:r>
      <w:r>
        <w:rPr>
          <w:rFonts w:hint="eastAsia"/>
        </w:rPr>
        <w:t>）涉农补贴领域基层政务公开标准目录</w:t>
      </w:r>
      <w:bookmarkEnd w:id="11"/>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889"/>
        <w:gridCol w:w="805"/>
        <w:gridCol w:w="2615"/>
        <w:gridCol w:w="2647"/>
        <w:gridCol w:w="957"/>
        <w:gridCol w:w="1482"/>
        <w:gridCol w:w="2294"/>
        <w:gridCol w:w="593"/>
        <w:gridCol w:w="1215"/>
        <w:gridCol w:w="577"/>
      </w:tblGrid>
      <w:tr w14:paraId="65B8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82" w:type="dxa"/>
            <w:vMerge w:val="restart"/>
            <w:vAlign w:val="center"/>
          </w:tcPr>
          <w:p w14:paraId="64DAFD6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94" w:type="dxa"/>
            <w:gridSpan w:val="2"/>
            <w:vAlign w:val="center"/>
          </w:tcPr>
          <w:p w14:paraId="31D1C5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007391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647" w:type="dxa"/>
            <w:vMerge w:val="restart"/>
            <w:vAlign w:val="center"/>
          </w:tcPr>
          <w:p w14:paraId="0F7957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1BCE5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57" w:type="dxa"/>
            <w:vMerge w:val="restart"/>
            <w:vAlign w:val="center"/>
          </w:tcPr>
          <w:p w14:paraId="11FC8E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AA93D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482" w:type="dxa"/>
            <w:vMerge w:val="restart"/>
            <w:vAlign w:val="center"/>
          </w:tcPr>
          <w:p w14:paraId="5D6299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8BDBD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5FB99F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3912F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00E12F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400DC8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41CF48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AFF9F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632ADC8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0CB7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82" w:type="dxa"/>
            <w:vMerge w:val="continue"/>
            <w:vAlign w:val="center"/>
          </w:tcPr>
          <w:p w14:paraId="0197A74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89" w:type="dxa"/>
            <w:vAlign w:val="center"/>
          </w:tcPr>
          <w:p w14:paraId="2312E69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0F1496D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20E5E83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647" w:type="dxa"/>
            <w:vMerge w:val="continue"/>
            <w:vAlign w:val="center"/>
          </w:tcPr>
          <w:p w14:paraId="036DB27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57" w:type="dxa"/>
            <w:vMerge w:val="continue"/>
            <w:vAlign w:val="center"/>
          </w:tcPr>
          <w:p w14:paraId="62E9EB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482" w:type="dxa"/>
            <w:vMerge w:val="continue"/>
            <w:vAlign w:val="center"/>
          </w:tcPr>
          <w:p w14:paraId="364A0C5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20D5EF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19B0D6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5206B41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939CD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600C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382" w:type="dxa"/>
            <w:vMerge w:val="restart"/>
            <w:vAlign w:val="center"/>
          </w:tcPr>
          <w:p w14:paraId="46F3A3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89" w:type="dxa"/>
            <w:vMerge w:val="restart"/>
            <w:vAlign w:val="center"/>
          </w:tcPr>
          <w:p w14:paraId="17C4956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涉农补贴领域基层政务公开标准目录</w:t>
            </w:r>
          </w:p>
        </w:tc>
        <w:tc>
          <w:tcPr>
            <w:tcW w:w="805" w:type="dxa"/>
            <w:vAlign w:val="center"/>
          </w:tcPr>
          <w:p w14:paraId="737AA3A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农机购置补</w:t>
            </w:r>
          </w:p>
          <w:p w14:paraId="4B7010D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贴</w:t>
            </w:r>
          </w:p>
        </w:tc>
        <w:tc>
          <w:tcPr>
            <w:tcW w:w="2615" w:type="dxa"/>
            <w:vAlign w:val="center"/>
          </w:tcPr>
          <w:p w14:paraId="3B0CDEE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政策依据；申请指南：包括补贴对象、补贴范围、补贴标准、申请程序、申请材料、咨询电话、受理单位、办理时限、联</w:t>
            </w:r>
          </w:p>
          <w:p w14:paraId="6E07F05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系方式等；补贴结果；监督渠道：包括举报电话、地址等。</w:t>
            </w:r>
          </w:p>
        </w:tc>
        <w:tc>
          <w:tcPr>
            <w:tcW w:w="2647" w:type="dxa"/>
            <w:vAlign w:val="center"/>
          </w:tcPr>
          <w:p w14:paraId="0E16FAC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《中华人民共和国农业机械化促进法》（中华人民共和国主席令第十六号）《农业生产发展资金管理办法》（财农〔2017〕41号）</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农业农村部办公厅 财政部办公厅关于印发《2024—2026年农机购置与应用补贴实施意见》的通知</w:t>
            </w:r>
            <w:r>
              <w:rPr>
                <w:rFonts w:hint="eastAsia" w:ascii="仿宋_GB2312" w:hAnsi="Times New Roman" w:eastAsia="仿宋_GB2312" w:cs="仿宋"/>
                <w:sz w:val="18"/>
                <w:szCs w:val="18"/>
                <w:lang w:val="en-US" w:eastAsia="zh-CN" w:bidi="zh-CN"/>
              </w:rPr>
              <w:t>》</w:t>
            </w:r>
          </w:p>
        </w:tc>
        <w:tc>
          <w:tcPr>
            <w:tcW w:w="957" w:type="dxa"/>
            <w:vAlign w:val="center"/>
          </w:tcPr>
          <w:p w14:paraId="1BB5FC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482" w:type="dxa"/>
            <w:vAlign w:val="center"/>
          </w:tcPr>
          <w:p w14:paraId="7B8101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1BAF4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7DEBED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对政府信</w:t>
            </w:r>
          </w:p>
          <w:p w14:paraId="180B03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11D59B7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33C82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13745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ACE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82" w:type="dxa"/>
            <w:vMerge w:val="continue"/>
            <w:vAlign w:val="center"/>
          </w:tcPr>
          <w:p w14:paraId="07F7175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89" w:type="dxa"/>
            <w:vMerge w:val="continue"/>
            <w:vAlign w:val="center"/>
          </w:tcPr>
          <w:p w14:paraId="411A071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67BBD7AD">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耕地地力保 护</w:t>
            </w:r>
          </w:p>
        </w:tc>
        <w:tc>
          <w:tcPr>
            <w:tcW w:w="2615" w:type="dxa"/>
            <w:vAlign w:val="center"/>
          </w:tcPr>
          <w:p w14:paraId="06E30F5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政策依据；申请指南：包括补贴对象、补贴范围、补贴标准、申请程序、申请材料、咨询电话、受理单位、办理时限、联</w:t>
            </w:r>
          </w:p>
          <w:p w14:paraId="0F83657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系方式等；补贴结果；监督渠道：包括举报电话、地址等。</w:t>
            </w:r>
          </w:p>
        </w:tc>
        <w:tc>
          <w:tcPr>
            <w:tcW w:w="2647" w:type="dxa"/>
            <w:vAlign w:val="center"/>
          </w:tcPr>
          <w:p w14:paraId="68C93DE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《农业生产发展资金管理办法》《财政部 </w:t>
            </w:r>
            <w:r>
              <w:rPr>
                <w:rFonts w:hint="eastAsia" w:ascii="仿宋_GB2312" w:hAnsi="Times New Roman" w:eastAsia="仿宋_GB2312" w:cs="仿宋"/>
                <w:sz w:val="18"/>
                <w:szCs w:val="18"/>
                <w:lang w:val="en-US" w:eastAsia="zh-CN" w:bidi="zh-CN"/>
              </w:rPr>
              <w:t>农业农村部</w:t>
            </w:r>
            <w:r>
              <w:rPr>
                <w:rFonts w:hint="default" w:ascii="仿宋_GB2312" w:hAnsi="Times New Roman" w:eastAsia="仿宋_GB2312" w:cs="仿宋"/>
                <w:sz w:val="18"/>
                <w:szCs w:val="18"/>
                <w:lang w:val="en-US" w:eastAsia="zh-CN" w:bidi="zh-CN"/>
              </w:rPr>
              <w:t>关于全面推开农业“三项补贴”改革工作的通知》</w:t>
            </w:r>
          </w:p>
        </w:tc>
        <w:tc>
          <w:tcPr>
            <w:tcW w:w="957" w:type="dxa"/>
            <w:vAlign w:val="center"/>
          </w:tcPr>
          <w:p w14:paraId="37AABD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482" w:type="dxa"/>
            <w:vAlign w:val="center"/>
          </w:tcPr>
          <w:p w14:paraId="562CCE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B8267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78259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对政府信</w:t>
            </w:r>
          </w:p>
          <w:p w14:paraId="4AF08A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660C25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ECFEA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9D259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C8C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382" w:type="dxa"/>
            <w:vMerge w:val="continue"/>
            <w:vAlign w:val="center"/>
          </w:tcPr>
          <w:p w14:paraId="031559B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89" w:type="dxa"/>
            <w:vMerge w:val="continue"/>
            <w:vAlign w:val="center"/>
          </w:tcPr>
          <w:p w14:paraId="69FB9A4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361873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新型</w:t>
            </w:r>
          </w:p>
          <w:p w14:paraId="3EEDF96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职业</w:t>
            </w:r>
          </w:p>
          <w:p w14:paraId="169648B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农民</w:t>
            </w:r>
          </w:p>
          <w:p w14:paraId="4852855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培育</w:t>
            </w:r>
          </w:p>
        </w:tc>
        <w:tc>
          <w:tcPr>
            <w:tcW w:w="2615" w:type="dxa"/>
            <w:vAlign w:val="center"/>
          </w:tcPr>
          <w:p w14:paraId="5E757D4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政策依据；申请指南：包括补贴对象、补贴范围、补贴标准、申请程序、申请材料、咨询电话、受理单位、办理时限、联</w:t>
            </w:r>
          </w:p>
          <w:p w14:paraId="731E0CD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系方式等；补贴结果；监督渠道：包括举报电话、地址等。</w:t>
            </w:r>
          </w:p>
        </w:tc>
        <w:tc>
          <w:tcPr>
            <w:tcW w:w="2647" w:type="dxa"/>
            <w:vAlign w:val="center"/>
          </w:tcPr>
          <w:p w14:paraId="62AEDDD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957" w:type="dxa"/>
            <w:vAlign w:val="center"/>
          </w:tcPr>
          <w:p w14:paraId="0A22AA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482" w:type="dxa"/>
            <w:vAlign w:val="center"/>
          </w:tcPr>
          <w:p w14:paraId="2851B6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CBDC6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446125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对政府信</w:t>
            </w:r>
          </w:p>
          <w:p w14:paraId="10E245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5FFED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F7913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8E8C4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35B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82" w:type="dxa"/>
            <w:vMerge w:val="continue"/>
            <w:vAlign w:val="center"/>
          </w:tcPr>
          <w:p w14:paraId="08D28B9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89" w:type="dxa"/>
            <w:vMerge w:val="continue"/>
            <w:vAlign w:val="center"/>
          </w:tcPr>
          <w:p w14:paraId="1F283AD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6560D8A">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支持新型农</w:t>
            </w:r>
          </w:p>
          <w:p w14:paraId="2DF2684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业经营主体</w:t>
            </w:r>
          </w:p>
        </w:tc>
        <w:tc>
          <w:tcPr>
            <w:tcW w:w="2615" w:type="dxa"/>
            <w:vAlign w:val="center"/>
          </w:tcPr>
          <w:p w14:paraId="3E99D74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政策依据；申请指南：包括补贴对象、补贴范围、补贴标准、申请程序、申请材料、咨询电话、受理单位、办理时限、联</w:t>
            </w:r>
          </w:p>
          <w:p w14:paraId="02AD656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系方式等；补贴结果；监督渠道：包括举报电话、地址等。</w:t>
            </w:r>
          </w:p>
        </w:tc>
        <w:tc>
          <w:tcPr>
            <w:tcW w:w="2647" w:type="dxa"/>
            <w:vAlign w:val="center"/>
          </w:tcPr>
          <w:p w14:paraId="7F25A25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《农业生产发展资金管理办法》</w:t>
            </w:r>
          </w:p>
        </w:tc>
        <w:tc>
          <w:tcPr>
            <w:tcW w:w="957" w:type="dxa"/>
            <w:vAlign w:val="center"/>
          </w:tcPr>
          <w:p w14:paraId="28264D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482" w:type="dxa"/>
            <w:vAlign w:val="center"/>
          </w:tcPr>
          <w:p w14:paraId="032F40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60E56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95768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对政府信</w:t>
            </w:r>
          </w:p>
          <w:p w14:paraId="732CBD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091776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AA9E6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E6264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54D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82" w:type="dxa"/>
            <w:vAlign w:val="center"/>
          </w:tcPr>
          <w:p w14:paraId="1C3BB48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89" w:type="dxa"/>
            <w:vAlign w:val="center"/>
          </w:tcPr>
          <w:p w14:paraId="0AF1955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动物防</w:t>
            </w:r>
          </w:p>
          <w:p w14:paraId="5778C79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疫等补</w:t>
            </w:r>
          </w:p>
          <w:p w14:paraId="083FC74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助经费</w:t>
            </w:r>
          </w:p>
        </w:tc>
        <w:tc>
          <w:tcPr>
            <w:tcW w:w="805" w:type="dxa"/>
            <w:vAlign w:val="center"/>
          </w:tcPr>
          <w:p w14:paraId="68F29BE7">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强制扑杀、强制免疫和养殖环节无</w:t>
            </w:r>
          </w:p>
          <w:p w14:paraId="31CC4703">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害化处理补</w:t>
            </w:r>
          </w:p>
          <w:p w14:paraId="0D855BF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助</w:t>
            </w:r>
          </w:p>
        </w:tc>
        <w:tc>
          <w:tcPr>
            <w:tcW w:w="2615" w:type="dxa"/>
            <w:vAlign w:val="center"/>
          </w:tcPr>
          <w:p w14:paraId="436B1FE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政策依据；申请指南：包括补贴对象、补贴范围、补贴标准、申请程序、申请材料、咨询电话、受理单位、办理时限、联</w:t>
            </w:r>
          </w:p>
          <w:p w14:paraId="4CCCEC7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系方式等；补贴结果；监督渠道：包括举报电话、地址等。</w:t>
            </w:r>
          </w:p>
        </w:tc>
        <w:tc>
          <w:tcPr>
            <w:tcW w:w="2647" w:type="dxa"/>
            <w:vAlign w:val="center"/>
          </w:tcPr>
          <w:p w14:paraId="58C2FFF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《中华人民共和国动物防疫法》、《动物防疫等补助经费管理办法》</w:t>
            </w:r>
          </w:p>
        </w:tc>
        <w:tc>
          <w:tcPr>
            <w:tcW w:w="957" w:type="dxa"/>
            <w:vAlign w:val="center"/>
          </w:tcPr>
          <w:p w14:paraId="628677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482" w:type="dxa"/>
            <w:vAlign w:val="center"/>
          </w:tcPr>
          <w:p w14:paraId="2F354F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5F796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05EB8D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r>
              <w:rPr>
                <w:rFonts w:hint="eastAsia" w:ascii="仿宋_GB2312" w:hAnsi="仿宋_GB2312" w:eastAsia="仿宋_GB2312" w:cs="仿宋_GB2312"/>
                <w:sz w:val="18"/>
                <w:szCs w:val="18"/>
                <w:vertAlign w:val="baseline"/>
                <w:lang w:val="en-US" w:eastAsia="zh-CN" w:bidi="zh-CN"/>
              </w:rPr>
              <w:t>。法律法规</w:t>
            </w:r>
            <w:r>
              <w:rPr>
                <w:rFonts w:hint="default" w:ascii="仿宋_GB2312" w:hAnsi="仿宋_GB2312" w:eastAsia="仿宋_GB2312" w:cs="仿宋_GB2312"/>
                <w:sz w:val="18"/>
                <w:szCs w:val="18"/>
                <w:vertAlign w:val="baseline"/>
                <w:lang w:val="en-US" w:eastAsia="zh-CN" w:bidi="zh-CN"/>
              </w:rPr>
              <w:t>对政府信</w:t>
            </w:r>
          </w:p>
          <w:p w14:paraId="06F3BF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息公开的期限另有规定的，从其规定。</w:t>
            </w:r>
          </w:p>
        </w:tc>
        <w:tc>
          <w:tcPr>
            <w:tcW w:w="593" w:type="dxa"/>
            <w:vAlign w:val="center"/>
          </w:tcPr>
          <w:p w14:paraId="73BA2B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A8438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2AFDA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64186D35">
      <w:pPr>
        <w:numPr>
          <w:ilvl w:val="0"/>
          <w:numId w:val="0"/>
        </w:numPr>
        <w:ind w:right="0" w:rightChars="0"/>
      </w:pPr>
    </w:p>
    <w:p w14:paraId="6237B3BC">
      <w:pPr>
        <w:numPr>
          <w:ilvl w:val="0"/>
          <w:numId w:val="0"/>
        </w:numPr>
        <w:ind w:right="0" w:rightChars="0"/>
      </w:pPr>
    </w:p>
    <w:p w14:paraId="2BBFEEEE">
      <w:pPr>
        <w:numPr>
          <w:ilvl w:val="0"/>
          <w:numId w:val="0"/>
        </w:numPr>
        <w:ind w:right="0" w:rightChars="0"/>
      </w:pPr>
    </w:p>
    <w:p w14:paraId="6130DB99">
      <w:pPr>
        <w:numPr>
          <w:ilvl w:val="0"/>
          <w:numId w:val="0"/>
        </w:numPr>
        <w:ind w:right="0" w:rightChars="0"/>
      </w:pPr>
    </w:p>
    <w:p w14:paraId="63F4528E">
      <w:pPr>
        <w:numPr>
          <w:ilvl w:val="0"/>
          <w:numId w:val="0"/>
        </w:numPr>
        <w:ind w:right="0" w:rightChars="0"/>
      </w:pPr>
    </w:p>
    <w:p w14:paraId="3ECEA80B">
      <w:pPr>
        <w:numPr>
          <w:ilvl w:val="0"/>
          <w:numId w:val="0"/>
        </w:numPr>
        <w:ind w:right="0" w:rightChars="0"/>
      </w:pPr>
    </w:p>
    <w:p w14:paraId="11E83969">
      <w:pPr>
        <w:numPr>
          <w:ilvl w:val="0"/>
          <w:numId w:val="0"/>
        </w:numPr>
        <w:ind w:right="0" w:rightChars="0"/>
      </w:pPr>
    </w:p>
    <w:p w14:paraId="77A599DC">
      <w:pPr>
        <w:numPr>
          <w:ilvl w:val="0"/>
          <w:numId w:val="0"/>
        </w:numPr>
        <w:ind w:right="0" w:rightChars="0"/>
      </w:pPr>
    </w:p>
    <w:p w14:paraId="72ED629C">
      <w:pPr>
        <w:numPr>
          <w:ilvl w:val="0"/>
          <w:numId w:val="0"/>
        </w:numPr>
        <w:ind w:right="0" w:rightChars="0"/>
      </w:pPr>
    </w:p>
    <w:p w14:paraId="68A9F8B3">
      <w:pPr>
        <w:numPr>
          <w:ilvl w:val="0"/>
          <w:numId w:val="0"/>
        </w:numPr>
        <w:ind w:right="0" w:rightChars="0"/>
      </w:pPr>
    </w:p>
    <w:p w14:paraId="213066CB">
      <w:pPr>
        <w:numPr>
          <w:ilvl w:val="0"/>
          <w:numId w:val="0"/>
        </w:numPr>
        <w:ind w:right="0" w:rightChars="0"/>
      </w:pPr>
    </w:p>
    <w:p w14:paraId="5348ABD5">
      <w:pPr>
        <w:numPr>
          <w:ilvl w:val="0"/>
          <w:numId w:val="0"/>
        </w:numPr>
        <w:ind w:right="0" w:rightChars="0"/>
      </w:pPr>
    </w:p>
    <w:p w14:paraId="503682C0">
      <w:pPr>
        <w:numPr>
          <w:ilvl w:val="0"/>
          <w:numId w:val="0"/>
        </w:numPr>
        <w:ind w:right="0" w:rightChars="0"/>
      </w:pPr>
    </w:p>
    <w:p w14:paraId="67C9748E">
      <w:pPr>
        <w:numPr>
          <w:ilvl w:val="0"/>
          <w:numId w:val="0"/>
        </w:numPr>
        <w:ind w:right="0" w:rightChars="0"/>
      </w:pPr>
    </w:p>
    <w:p w14:paraId="2A57FD59">
      <w:pPr>
        <w:numPr>
          <w:ilvl w:val="0"/>
          <w:numId w:val="0"/>
        </w:numPr>
        <w:ind w:right="0" w:rightChars="0"/>
      </w:pPr>
    </w:p>
    <w:p w14:paraId="28CFA076">
      <w:pPr>
        <w:numPr>
          <w:ilvl w:val="0"/>
          <w:numId w:val="0"/>
        </w:numPr>
        <w:ind w:right="0" w:rightChars="0"/>
      </w:pPr>
    </w:p>
    <w:p w14:paraId="346FFCD6">
      <w:pPr>
        <w:numPr>
          <w:ilvl w:val="0"/>
          <w:numId w:val="0"/>
        </w:numPr>
        <w:ind w:right="0" w:rightChars="0"/>
      </w:pPr>
    </w:p>
    <w:p w14:paraId="41BF8329">
      <w:pPr>
        <w:numPr>
          <w:ilvl w:val="0"/>
          <w:numId w:val="0"/>
        </w:numPr>
        <w:ind w:right="0" w:rightChars="0"/>
      </w:pPr>
    </w:p>
    <w:p w14:paraId="34B85DAA">
      <w:pPr>
        <w:numPr>
          <w:ilvl w:val="0"/>
          <w:numId w:val="0"/>
        </w:numPr>
        <w:ind w:right="0" w:rightChars="0"/>
      </w:pPr>
    </w:p>
    <w:p w14:paraId="0FB0567C">
      <w:pPr>
        <w:numPr>
          <w:ilvl w:val="0"/>
          <w:numId w:val="0"/>
        </w:numPr>
        <w:ind w:right="0" w:rightChars="0"/>
      </w:pPr>
    </w:p>
    <w:p w14:paraId="7B6AEA04">
      <w:pPr>
        <w:numPr>
          <w:ilvl w:val="0"/>
          <w:numId w:val="0"/>
        </w:numPr>
        <w:ind w:right="0" w:rightChars="0"/>
      </w:pPr>
    </w:p>
    <w:p w14:paraId="418BB289">
      <w:pPr>
        <w:numPr>
          <w:ilvl w:val="0"/>
          <w:numId w:val="0"/>
        </w:numPr>
        <w:ind w:right="0" w:rightChars="0"/>
      </w:pPr>
    </w:p>
    <w:p w14:paraId="52381630">
      <w:pPr>
        <w:numPr>
          <w:ilvl w:val="0"/>
          <w:numId w:val="0"/>
        </w:numPr>
        <w:ind w:right="0" w:rightChars="0"/>
      </w:pPr>
    </w:p>
    <w:p w14:paraId="74BD0F2A">
      <w:pPr>
        <w:numPr>
          <w:ilvl w:val="0"/>
          <w:numId w:val="0"/>
        </w:numPr>
        <w:ind w:right="0" w:rightChars="0"/>
      </w:pPr>
    </w:p>
    <w:p w14:paraId="23792E84">
      <w:pPr>
        <w:numPr>
          <w:ilvl w:val="0"/>
          <w:numId w:val="0"/>
        </w:numPr>
        <w:ind w:right="0" w:rightChars="0"/>
      </w:pPr>
    </w:p>
    <w:p w14:paraId="0E618E34">
      <w:pPr>
        <w:numPr>
          <w:ilvl w:val="0"/>
          <w:numId w:val="0"/>
        </w:numPr>
        <w:ind w:right="0" w:rightChars="0"/>
      </w:pPr>
    </w:p>
    <w:p w14:paraId="01E87A4F">
      <w:pPr>
        <w:numPr>
          <w:ilvl w:val="0"/>
          <w:numId w:val="0"/>
        </w:numPr>
        <w:ind w:right="0" w:rightChars="0"/>
      </w:pPr>
    </w:p>
    <w:p w14:paraId="52A993A8">
      <w:pPr>
        <w:numPr>
          <w:ilvl w:val="0"/>
          <w:numId w:val="0"/>
        </w:numPr>
        <w:ind w:right="0" w:rightChars="0"/>
      </w:pPr>
    </w:p>
    <w:p w14:paraId="043163FE">
      <w:pPr>
        <w:numPr>
          <w:ilvl w:val="0"/>
          <w:numId w:val="0"/>
        </w:numPr>
        <w:ind w:right="0" w:rightChars="0"/>
      </w:pPr>
    </w:p>
    <w:p w14:paraId="42B31B3B">
      <w:pPr>
        <w:numPr>
          <w:ilvl w:val="0"/>
          <w:numId w:val="0"/>
        </w:numPr>
        <w:ind w:right="0" w:rightChars="0"/>
      </w:pPr>
    </w:p>
    <w:p w14:paraId="4369D871">
      <w:pPr>
        <w:numPr>
          <w:ilvl w:val="0"/>
          <w:numId w:val="0"/>
        </w:numPr>
        <w:ind w:right="0" w:rightChars="0"/>
      </w:pPr>
    </w:p>
    <w:p w14:paraId="45CB9822">
      <w:pPr>
        <w:numPr>
          <w:ilvl w:val="0"/>
          <w:numId w:val="0"/>
        </w:numPr>
        <w:ind w:right="0" w:rightChars="0"/>
      </w:pPr>
    </w:p>
    <w:p w14:paraId="285F70EA">
      <w:pPr>
        <w:numPr>
          <w:ilvl w:val="0"/>
          <w:numId w:val="0"/>
        </w:numPr>
        <w:ind w:right="0" w:rightChars="0"/>
      </w:pPr>
    </w:p>
    <w:p w14:paraId="303632FB">
      <w:pPr>
        <w:pStyle w:val="2"/>
        <w:bidi w:val="0"/>
      </w:pPr>
      <w:bookmarkStart w:id="12" w:name="_Toc27348"/>
      <w:r>
        <w:rPr>
          <w:rFonts w:hint="eastAsia"/>
        </w:rPr>
        <w:t>（</w:t>
      </w:r>
      <w:r>
        <w:rPr>
          <w:rFonts w:hint="eastAsia"/>
          <w:lang w:val="en-US" w:eastAsia="zh-CN"/>
        </w:rPr>
        <w:t>十二</w:t>
      </w:r>
      <w:r>
        <w:rPr>
          <w:rFonts w:hint="eastAsia"/>
        </w:rPr>
        <w:t>）公共文化服务领域基层政务公开标准目录</w:t>
      </w:r>
      <w:bookmarkEnd w:id="12"/>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92"/>
        <w:gridCol w:w="2528"/>
        <w:gridCol w:w="2413"/>
        <w:gridCol w:w="975"/>
        <w:gridCol w:w="1698"/>
        <w:gridCol w:w="2294"/>
        <w:gridCol w:w="593"/>
        <w:gridCol w:w="1215"/>
        <w:gridCol w:w="577"/>
      </w:tblGrid>
      <w:tr w14:paraId="7ACC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052A28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743" w:type="dxa"/>
            <w:gridSpan w:val="2"/>
            <w:vAlign w:val="center"/>
          </w:tcPr>
          <w:p w14:paraId="0968E46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528" w:type="dxa"/>
            <w:vMerge w:val="restart"/>
            <w:vAlign w:val="center"/>
          </w:tcPr>
          <w:p w14:paraId="2221A00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4A898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A23B5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7ACC7B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6A120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FACDE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7485C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620A59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D06E0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4B646C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09224B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96B7E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85325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7FA8358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820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B0AF3D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7BDE7BD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92" w:type="dxa"/>
            <w:vAlign w:val="center"/>
          </w:tcPr>
          <w:p w14:paraId="12286BA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528" w:type="dxa"/>
            <w:vMerge w:val="continue"/>
            <w:vAlign w:val="center"/>
          </w:tcPr>
          <w:p w14:paraId="7FFDCCF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6C5578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B176CB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09A400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3BCA08E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2DAAB68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1604BD2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3206CD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4146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ADAD06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p>
        </w:tc>
        <w:tc>
          <w:tcPr>
            <w:tcW w:w="851" w:type="dxa"/>
            <w:vMerge w:val="restart"/>
            <w:vAlign w:val="center"/>
          </w:tcPr>
          <w:p w14:paraId="0F41EFC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w:t>
            </w:r>
          </w:p>
          <w:p w14:paraId="31825DC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服务</w:t>
            </w:r>
          </w:p>
        </w:tc>
        <w:tc>
          <w:tcPr>
            <w:tcW w:w="892" w:type="dxa"/>
            <w:vAlign w:val="center"/>
          </w:tcPr>
          <w:p w14:paraId="7FD82E0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公共文化机构免费开放信息</w:t>
            </w:r>
          </w:p>
        </w:tc>
        <w:tc>
          <w:tcPr>
            <w:tcW w:w="2528" w:type="dxa"/>
            <w:vAlign w:val="center"/>
          </w:tcPr>
          <w:p w14:paraId="3F1E81B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1.机构名称；</w:t>
            </w:r>
          </w:p>
          <w:p w14:paraId="11DA01D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2.开放时间；</w:t>
            </w:r>
          </w:p>
          <w:p w14:paraId="1820B73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3.机构地址；</w:t>
            </w:r>
          </w:p>
          <w:p w14:paraId="280DD7D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1525222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临时停止开放信息。</w:t>
            </w:r>
          </w:p>
        </w:tc>
        <w:tc>
          <w:tcPr>
            <w:tcW w:w="2413" w:type="dxa"/>
            <w:vAlign w:val="center"/>
          </w:tcPr>
          <w:p w14:paraId="0F59976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公共文化服务保障法》《</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tc>
        <w:tc>
          <w:tcPr>
            <w:tcW w:w="975" w:type="dxa"/>
            <w:vAlign w:val="center"/>
          </w:tcPr>
          <w:p w14:paraId="6140A9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2C9C28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180DA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2A3AB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9186D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FDB7A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4B7B4B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6190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03EE5C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7A87361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92" w:type="dxa"/>
            <w:vAlign w:val="center"/>
          </w:tcPr>
          <w:p w14:paraId="7B7D240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特殊群体公共文化服务信息</w:t>
            </w:r>
          </w:p>
        </w:tc>
        <w:tc>
          <w:tcPr>
            <w:tcW w:w="2528" w:type="dxa"/>
            <w:vAlign w:val="center"/>
          </w:tcPr>
          <w:p w14:paraId="24E5C99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1.机构名称；</w:t>
            </w:r>
          </w:p>
          <w:p w14:paraId="20B4C36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2.开放时间；</w:t>
            </w:r>
          </w:p>
          <w:p w14:paraId="10665A7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3.机构地址；</w:t>
            </w:r>
          </w:p>
          <w:p w14:paraId="6AACE8B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361EAAD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临时停止开放信息。</w:t>
            </w:r>
          </w:p>
        </w:tc>
        <w:tc>
          <w:tcPr>
            <w:tcW w:w="2413" w:type="dxa"/>
            <w:vAlign w:val="center"/>
          </w:tcPr>
          <w:p w14:paraId="5096F3F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残疾人保障法》《</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政府信息公开条例》《中共中央办公厅 国务院办公厅印发关于加快构建现代公共文化服务体系的意见》</w:t>
            </w:r>
          </w:p>
        </w:tc>
        <w:tc>
          <w:tcPr>
            <w:tcW w:w="975" w:type="dxa"/>
            <w:vAlign w:val="center"/>
          </w:tcPr>
          <w:p w14:paraId="3E5AF3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685E3E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5ACDD2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3C4C9C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D7A7F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D2BBF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C856F8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6120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38BB3B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008F4D3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92" w:type="dxa"/>
            <w:vAlign w:val="center"/>
          </w:tcPr>
          <w:p w14:paraId="646C48A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组织开展群众文化活动</w:t>
            </w:r>
          </w:p>
        </w:tc>
        <w:tc>
          <w:tcPr>
            <w:tcW w:w="2528" w:type="dxa"/>
            <w:vAlign w:val="center"/>
          </w:tcPr>
          <w:p w14:paraId="4DCC549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1.机构名称；</w:t>
            </w:r>
          </w:p>
          <w:p w14:paraId="32A7804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2.开放时间；</w:t>
            </w:r>
          </w:p>
          <w:p w14:paraId="5BEFBEA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3.机构地址；</w:t>
            </w:r>
          </w:p>
          <w:p w14:paraId="66982B6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1988C56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w:t>
            </w:r>
            <w:r>
              <w:rPr>
                <w:rFonts w:hint="eastAsia" w:ascii="仿宋_GB2312" w:hAnsi="Times New Roman" w:eastAsia="仿宋_GB2312" w:cs="仿宋"/>
                <w:sz w:val="18"/>
                <w:szCs w:val="18"/>
                <w:lang w:val="en-US" w:eastAsia="zh-CN" w:bidi="zh-CN"/>
              </w:rPr>
              <w:t>活动</w:t>
            </w:r>
            <w:r>
              <w:rPr>
                <w:rFonts w:hint="default" w:ascii="仿宋_GB2312" w:hAnsi="Times New Roman" w:eastAsia="仿宋_GB2312" w:cs="仿宋"/>
                <w:sz w:val="18"/>
                <w:szCs w:val="18"/>
                <w:lang w:val="en-US" w:eastAsia="zh-CN" w:bidi="zh-CN"/>
              </w:rPr>
              <w:t>信息。</w:t>
            </w:r>
          </w:p>
        </w:tc>
        <w:tc>
          <w:tcPr>
            <w:tcW w:w="2413" w:type="dxa"/>
            <w:vAlign w:val="center"/>
          </w:tcPr>
          <w:p w14:paraId="1BD507AD">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政府信息公开条例》《文化馆服务标准》</w:t>
            </w:r>
          </w:p>
        </w:tc>
        <w:tc>
          <w:tcPr>
            <w:tcW w:w="975" w:type="dxa"/>
            <w:vAlign w:val="center"/>
          </w:tcPr>
          <w:p w14:paraId="367192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5E2E1E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255A4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128C5D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46538B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1C09B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932D9DD">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35B6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87C2D2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1C15148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92" w:type="dxa"/>
            <w:vAlign w:val="center"/>
          </w:tcPr>
          <w:p w14:paraId="2044B4EE">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下基层辅导、演出、展览和指导基层群众文化活动</w:t>
            </w:r>
          </w:p>
        </w:tc>
        <w:tc>
          <w:tcPr>
            <w:tcW w:w="2528" w:type="dxa"/>
            <w:vAlign w:val="center"/>
          </w:tcPr>
          <w:p w14:paraId="7F7662F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1.活动时间；</w:t>
            </w:r>
          </w:p>
          <w:p w14:paraId="2011164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2.活动单位；</w:t>
            </w:r>
          </w:p>
          <w:p w14:paraId="70DA4BC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3.活动地址；</w:t>
            </w:r>
          </w:p>
          <w:p w14:paraId="2EFFB85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79C4A14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临时停止活动信息。</w:t>
            </w:r>
          </w:p>
        </w:tc>
        <w:tc>
          <w:tcPr>
            <w:tcW w:w="2413" w:type="dxa"/>
            <w:vAlign w:val="center"/>
          </w:tcPr>
          <w:p w14:paraId="352169C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政府信息公开条例》《文化馆服务标准》</w:t>
            </w:r>
          </w:p>
        </w:tc>
        <w:tc>
          <w:tcPr>
            <w:tcW w:w="975" w:type="dxa"/>
            <w:vAlign w:val="center"/>
          </w:tcPr>
          <w:p w14:paraId="45B62C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49FA3A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2F7BC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79C0C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28C0E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A099C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C264A3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59F4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5479CCA">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016A1AB7">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92" w:type="dxa"/>
            <w:vAlign w:val="center"/>
          </w:tcPr>
          <w:p w14:paraId="1965CD9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举办各类展览、讲座信息</w:t>
            </w:r>
          </w:p>
        </w:tc>
        <w:tc>
          <w:tcPr>
            <w:tcW w:w="2528" w:type="dxa"/>
            <w:vAlign w:val="center"/>
          </w:tcPr>
          <w:p w14:paraId="6CC88AEB">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1.活动时间；</w:t>
            </w:r>
          </w:p>
          <w:p w14:paraId="56884CE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2.活动单位；</w:t>
            </w:r>
          </w:p>
          <w:p w14:paraId="00EA229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3.活动地址；</w:t>
            </w:r>
          </w:p>
          <w:p w14:paraId="36534E3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4DB0C30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临时停止活动信息。</w:t>
            </w:r>
          </w:p>
        </w:tc>
        <w:tc>
          <w:tcPr>
            <w:tcW w:w="2413" w:type="dxa"/>
            <w:vAlign w:val="center"/>
          </w:tcPr>
          <w:p w14:paraId="0F537A5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政府信息公开条例》《乡镇综合文化站管理办法》</w:t>
            </w:r>
          </w:p>
        </w:tc>
        <w:tc>
          <w:tcPr>
            <w:tcW w:w="975" w:type="dxa"/>
            <w:vAlign w:val="center"/>
          </w:tcPr>
          <w:p w14:paraId="6643C8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7A316D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23F684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39A6A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58281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3BE0D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504C9E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1C86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C3BE89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6817684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92" w:type="dxa"/>
            <w:vAlign w:val="center"/>
          </w:tcPr>
          <w:p w14:paraId="5DB6FC9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辅导和培训基层文化骨干</w:t>
            </w:r>
          </w:p>
        </w:tc>
        <w:tc>
          <w:tcPr>
            <w:tcW w:w="2528" w:type="dxa"/>
            <w:vAlign w:val="center"/>
          </w:tcPr>
          <w:p w14:paraId="6E47D08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1.活动时间；</w:t>
            </w:r>
          </w:p>
          <w:p w14:paraId="06B6384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2.活动单位；</w:t>
            </w:r>
          </w:p>
          <w:p w14:paraId="365BBA9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3.活动地址；</w:t>
            </w:r>
          </w:p>
          <w:p w14:paraId="609B022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5D41496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临时停止活动信息。</w:t>
            </w:r>
          </w:p>
        </w:tc>
        <w:tc>
          <w:tcPr>
            <w:tcW w:w="2413" w:type="dxa"/>
            <w:vAlign w:val="center"/>
          </w:tcPr>
          <w:p w14:paraId="0E00DB5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政府信息公开条例》《乡镇综合文化站管理办法》</w:t>
            </w:r>
          </w:p>
        </w:tc>
        <w:tc>
          <w:tcPr>
            <w:tcW w:w="975" w:type="dxa"/>
            <w:vAlign w:val="center"/>
          </w:tcPr>
          <w:p w14:paraId="3FD318E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369C0D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14090F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173D2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37C2E3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4C44F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A93DF4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r w14:paraId="7FDA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AC4EAE9">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51" w:type="dxa"/>
            <w:vMerge w:val="continue"/>
            <w:vAlign w:val="center"/>
          </w:tcPr>
          <w:p w14:paraId="646B7E4B">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92" w:type="dxa"/>
            <w:vAlign w:val="center"/>
          </w:tcPr>
          <w:p w14:paraId="4256A060">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非物质文化遗产展示传播活动</w:t>
            </w:r>
          </w:p>
        </w:tc>
        <w:tc>
          <w:tcPr>
            <w:tcW w:w="2528" w:type="dxa"/>
            <w:vAlign w:val="center"/>
          </w:tcPr>
          <w:p w14:paraId="66E2C59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1.活动时间；</w:t>
            </w:r>
          </w:p>
          <w:p w14:paraId="14873DA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2.活动单位；</w:t>
            </w:r>
          </w:p>
          <w:p w14:paraId="4A62F40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3.活动地址；</w:t>
            </w:r>
          </w:p>
          <w:p w14:paraId="16BC809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4.联系电话；</w:t>
            </w:r>
          </w:p>
          <w:p w14:paraId="78DECA9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临时停止活动信息。</w:t>
            </w:r>
          </w:p>
        </w:tc>
        <w:tc>
          <w:tcPr>
            <w:tcW w:w="2413" w:type="dxa"/>
            <w:vAlign w:val="center"/>
          </w:tcPr>
          <w:p w14:paraId="562A387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非物质文化遗产法》《</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政府信息公开条例》</w:t>
            </w:r>
          </w:p>
        </w:tc>
        <w:tc>
          <w:tcPr>
            <w:tcW w:w="975" w:type="dxa"/>
            <w:vAlign w:val="center"/>
          </w:tcPr>
          <w:p w14:paraId="47967E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11CDA0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15B3A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470F2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6104F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B44F4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D996EBF">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r>
    </w:tbl>
    <w:p w14:paraId="0C52EAE4">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39FE75CE">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322F3539">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66C2BCFD">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2E581064">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7C01C6F2">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2CF63EE2">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3244F8D8">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6A9EF88E">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1DE45218">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5B639096">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6E42EB8C">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0632CAD8">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7AB0A341">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189C7E15">
      <w:pPr>
        <w:spacing w:line="240" w:lineRule="exact"/>
        <w:ind w:left="0" w:leftChars="0" w:right="0" w:rightChars="0"/>
        <w:jc w:val="left"/>
        <w:rPr>
          <w:rFonts w:hint="default" w:ascii="仿宋_GB2312" w:hAnsi="Times New Roman" w:eastAsia="仿宋_GB2312" w:cs="仿宋"/>
          <w:sz w:val="18"/>
          <w:szCs w:val="18"/>
          <w:lang w:val="en-US" w:eastAsia="zh-CN" w:bidi="zh-CN"/>
        </w:rPr>
      </w:pPr>
    </w:p>
    <w:p w14:paraId="3ADFCC57">
      <w:pPr>
        <w:numPr>
          <w:ilvl w:val="0"/>
          <w:numId w:val="0"/>
        </w:numPr>
        <w:ind w:right="0" w:rightChars="0"/>
      </w:pPr>
    </w:p>
    <w:p w14:paraId="0E8D8235">
      <w:pPr>
        <w:numPr>
          <w:ilvl w:val="0"/>
          <w:numId w:val="0"/>
        </w:numPr>
        <w:ind w:right="0" w:rightChars="0"/>
      </w:pPr>
    </w:p>
    <w:p w14:paraId="5AFBABED">
      <w:pPr>
        <w:numPr>
          <w:ilvl w:val="0"/>
          <w:numId w:val="0"/>
        </w:numPr>
        <w:ind w:right="0" w:rightChars="0"/>
      </w:pPr>
    </w:p>
    <w:p w14:paraId="20BDF2AD">
      <w:pPr>
        <w:numPr>
          <w:ilvl w:val="0"/>
          <w:numId w:val="0"/>
        </w:numPr>
        <w:ind w:right="0" w:rightChars="0"/>
      </w:pPr>
    </w:p>
    <w:p w14:paraId="21D5D1C9">
      <w:pPr>
        <w:numPr>
          <w:ilvl w:val="0"/>
          <w:numId w:val="0"/>
        </w:numPr>
        <w:ind w:right="0" w:rightChars="0"/>
      </w:pPr>
    </w:p>
    <w:p w14:paraId="294F50F3">
      <w:pPr>
        <w:numPr>
          <w:ilvl w:val="0"/>
          <w:numId w:val="0"/>
        </w:numPr>
        <w:ind w:right="0" w:rightChars="0"/>
      </w:pPr>
    </w:p>
    <w:p w14:paraId="743531F3">
      <w:pPr>
        <w:numPr>
          <w:ilvl w:val="0"/>
          <w:numId w:val="0"/>
        </w:numPr>
        <w:ind w:right="0" w:rightChars="0"/>
      </w:pPr>
    </w:p>
    <w:p w14:paraId="55DCA32E">
      <w:pPr>
        <w:numPr>
          <w:ilvl w:val="0"/>
          <w:numId w:val="0"/>
        </w:numPr>
        <w:ind w:right="0" w:rightChars="0"/>
      </w:pPr>
    </w:p>
    <w:p w14:paraId="5AAD2F99">
      <w:pPr>
        <w:numPr>
          <w:ilvl w:val="0"/>
          <w:numId w:val="0"/>
        </w:numPr>
        <w:ind w:right="0" w:rightChars="0"/>
      </w:pPr>
    </w:p>
    <w:p w14:paraId="17EF678E">
      <w:pPr>
        <w:numPr>
          <w:ilvl w:val="0"/>
          <w:numId w:val="0"/>
        </w:numPr>
        <w:ind w:right="0" w:rightChars="0"/>
      </w:pPr>
    </w:p>
    <w:p w14:paraId="4431ACB3">
      <w:pPr>
        <w:numPr>
          <w:ilvl w:val="0"/>
          <w:numId w:val="0"/>
        </w:numPr>
        <w:ind w:right="0" w:rightChars="0"/>
      </w:pPr>
    </w:p>
    <w:p w14:paraId="746E39BC">
      <w:pPr>
        <w:numPr>
          <w:ilvl w:val="0"/>
          <w:numId w:val="0"/>
        </w:numPr>
        <w:ind w:right="0" w:rightChars="0"/>
      </w:pPr>
    </w:p>
    <w:p w14:paraId="374C7AE6">
      <w:pPr>
        <w:numPr>
          <w:ilvl w:val="0"/>
          <w:numId w:val="0"/>
        </w:numPr>
        <w:ind w:right="0" w:rightChars="0"/>
      </w:pPr>
    </w:p>
    <w:p w14:paraId="6749832D">
      <w:pPr>
        <w:numPr>
          <w:ilvl w:val="0"/>
          <w:numId w:val="0"/>
        </w:numPr>
        <w:ind w:right="0" w:rightChars="0"/>
      </w:pPr>
    </w:p>
    <w:p w14:paraId="0412A504">
      <w:pPr>
        <w:numPr>
          <w:ilvl w:val="0"/>
          <w:numId w:val="0"/>
        </w:numPr>
        <w:ind w:right="0" w:rightChars="0"/>
      </w:pPr>
    </w:p>
    <w:p w14:paraId="4948DBD3">
      <w:pPr>
        <w:numPr>
          <w:ilvl w:val="0"/>
          <w:numId w:val="0"/>
        </w:numPr>
        <w:ind w:right="0" w:rightChars="0"/>
      </w:pPr>
    </w:p>
    <w:p w14:paraId="1CA80371">
      <w:pPr>
        <w:numPr>
          <w:ilvl w:val="0"/>
          <w:numId w:val="0"/>
        </w:numPr>
        <w:ind w:right="0" w:rightChars="0"/>
      </w:pPr>
    </w:p>
    <w:p w14:paraId="27573A87">
      <w:pPr>
        <w:numPr>
          <w:ilvl w:val="0"/>
          <w:numId w:val="0"/>
        </w:numPr>
        <w:ind w:right="0" w:rightChars="0"/>
      </w:pPr>
    </w:p>
    <w:p w14:paraId="3ED4F61A">
      <w:pPr>
        <w:numPr>
          <w:ilvl w:val="0"/>
          <w:numId w:val="0"/>
        </w:numPr>
        <w:ind w:right="0" w:rightChars="0"/>
      </w:pPr>
    </w:p>
    <w:p w14:paraId="04A23960">
      <w:pPr>
        <w:pStyle w:val="2"/>
        <w:bidi w:val="0"/>
      </w:pPr>
      <w:bookmarkStart w:id="13" w:name="_Toc16196"/>
      <w:r>
        <w:rPr>
          <w:rFonts w:hint="eastAsia"/>
        </w:rPr>
        <w:t>（</w:t>
      </w:r>
      <w:r>
        <w:rPr>
          <w:rFonts w:hint="eastAsia"/>
          <w:lang w:val="en-US" w:eastAsia="zh-CN"/>
        </w:rPr>
        <w:t>十三</w:t>
      </w:r>
      <w:r>
        <w:rPr>
          <w:rFonts w:hint="eastAsia"/>
        </w:rPr>
        <w:t>）安全生产领域基层政务公开标准目录</w:t>
      </w:r>
      <w:bookmarkEnd w:id="13"/>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FD5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5787A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0B00D4A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6CAADBF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01663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76AE4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146F2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4F832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7283D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751CF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63FCC6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FADCF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5C7E93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12B21C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2BBCA1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6DD143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3B3C6FC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2F90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7398CC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6F51546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0C413F6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0BEDE5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5BDA8B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C70A83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06573D7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3DF7040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1CC8A25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38C8B9F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03EC962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5CB4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67D6FF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23B4965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w:t>
            </w:r>
          </w:p>
          <w:p w14:paraId="1DF2DF4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w:t>
            </w:r>
          </w:p>
          <w:p w14:paraId="470D557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文</w:t>
            </w:r>
          </w:p>
          <w:p w14:paraId="1758A18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件</w:t>
            </w:r>
          </w:p>
        </w:tc>
        <w:tc>
          <w:tcPr>
            <w:tcW w:w="805" w:type="dxa"/>
            <w:vAlign w:val="center"/>
          </w:tcPr>
          <w:p w14:paraId="3552A5D7">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w:t>
            </w:r>
          </w:p>
          <w:p w14:paraId="0FCC84B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p w14:paraId="4353D276">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615" w:type="dxa"/>
            <w:vAlign w:val="center"/>
          </w:tcPr>
          <w:p w14:paraId="42059BA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与安全生产有关的法律、</w:t>
            </w:r>
          </w:p>
          <w:p w14:paraId="5097112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法规</w:t>
            </w:r>
          </w:p>
        </w:tc>
        <w:tc>
          <w:tcPr>
            <w:tcW w:w="2413" w:type="dxa"/>
            <w:vAlign w:val="center"/>
          </w:tcPr>
          <w:p w14:paraId="139ACFA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p w14:paraId="2E59198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4A6362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53DD7F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7C8523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5E7BFC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645F16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04B37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EFC0E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589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21761B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233BDF6">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97CFD8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部门 和地 方规 章</w:t>
            </w:r>
          </w:p>
        </w:tc>
        <w:tc>
          <w:tcPr>
            <w:tcW w:w="2615" w:type="dxa"/>
            <w:vAlign w:val="center"/>
          </w:tcPr>
          <w:p w14:paraId="621C956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与安全生产有关的部门和</w:t>
            </w:r>
          </w:p>
          <w:p w14:paraId="35B393F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地方规章</w:t>
            </w:r>
          </w:p>
        </w:tc>
        <w:tc>
          <w:tcPr>
            <w:tcW w:w="2413" w:type="dxa"/>
            <w:vAlign w:val="center"/>
          </w:tcPr>
          <w:p w14:paraId="4E12F94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p w14:paraId="5E0E31D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4F29DE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28F80F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269D90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40BF4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35E30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91BE6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CB1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46A7E3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F19653A">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21CEBB1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其他 政策 文件</w:t>
            </w:r>
          </w:p>
        </w:tc>
        <w:tc>
          <w:tcPr>
            <w:tcW w:w="2615" w:type="dxa"/>
            <w:vAlign w:val="center"/>
          </w:tcPr>
          <w:p w14:paraId="3EDEFF6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其他可以公开的与安全生</w:t>
            </w:r>
          </w:p>
          <w:p w14:paraId="17E5E8A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产有关的政策文件，包括</w:t>
            </w:r>
          </w:p>
          <w:p w14:paraId="0DCD997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改革方案、发展规划、专</w:t>
            </w:r>
          </w:p>
          <w:p w14:paraId="1FE08BF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项规划、工作计划等</w:t>
            </w:r>
          </w:p>
        </w:tc>
        <w:tc>
          <w:tcPr>
            <w:tcW w:w="2413" w:type="dxa"/>
            <w:vAlign w:val="center"/>
          </w:tcPr>
          <w:p w14:paraId="0BF9520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p w14:paraId="7EB7845D">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975" w:type="dxa"/>
            <w:vAlign w:val="center"/>
          </w:tcPr>
          <w:p w14:paraId="269FED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6B6F69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73BEBD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79E769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1944E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7ACAC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1BD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508C9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8AE0F2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1B1BB06F">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w:t>
            </w:r>
          </w:p>
          <w:p w14:paraId="3351748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决策</w:t>
            </w:r>
          </w:p>
          <w:p w14:paraId="390ABB6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草案</w:t>
            </w:r>
          </w:p>
        </w:tc>
        <w:tc>
          <w:tcPr>
            <w:tcW w:w="2615" w:type="dxa"/>
            <w:vAlign w:val="center"/>
          </w:tcPr>
          <w:p w14:paraId="72A9D2F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涉及管理相对人切身利益</w:t>
            </w:r>
          </w:p>
          <w:p w14:paraId="6A6BE12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、需社会广泛知晓的重要</w:t>
            </w:r>
          </w:p>
          <w:p w14:paraId="7CC1F715">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改革方案等重大决策，决</w:t>
            </w:r>
          </w:p>
          <w:p w14:paraId="1B78860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策前向社会公开决策草案</w:t>
            </w:r>
          </w:p>
          <w:p w14:paraId="331DDF9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、决策依据</w:t>
            </w:r>
          </w:p>
        </w:tc>
        <w:tc>
          <w:tcPr>
            <w:tcW w:w="2413" w:type="dxa"/>
            <w:vAlign w:val="center"/>
          </w:tcPr>
          <w:p w14:paraId="26BFFF6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《中华人民共和国政府信息公开条例》(国务院令第711号）中央办公厅、国务院办</w:t>
            </w:r>
          </w:p>
          <w:p w14:paraId="2265D1C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公厅《关于全面推进政务公开工作的意见》</w:t>
            </w:r>
          </w:p>
        </w:tc>
        <w:tc>
          <w:tcPr>
            <w:tcW w:w="975" w:type="dxa"/>
            <w:vAlign w:val="center"/>
          </w:tcPr>
          <w:p w14:paraId="065087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2EF260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00D6B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w:t>
            </w:r>
          </w:p>
          <w:p w14:paraId="78EAA6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时公开</w:t>
            </w:r>
          </w:p>
          <w:p w14:paraId="00A342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2AA2F0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1E07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C94EF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21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A6F0E7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DBCC808">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7EC6C63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w:t>
            </w:r>
          </w:p>
          <w:p w14:paraId="4C177FD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会议</w:t>
            </w:r>
          </w:p>
        </w:tc>
        <w:tc>
          <w:tcPr>
            <w:tcW w:w="2615" w:type="dxa"/>
            <w:vAlign w:val="center"/>
          </w:tcPr>
          <w:p w14:paraId="61590C3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通过会议讨论作出重要改</w:t>
            </w:r>
          </w:p>
          <w:p w14:paraId="6CC9FE1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革方案等重大决策时，经</w:t>
            </w:r>
          </w:p>
          <w:p w14:paraId="2FEE0AD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党组研究认为有必要公开</w:t>
            </w:r>
          </w:p>
          <w:p w14:paraId="181F9AE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讨论决策过程的会议</w:t>
            </w:r>
          </w:p>
        </w:tc>
        <w:tc>
          <w:tcPr>
            <w:tcW w:w="2413" w:type="dxa"/>
            <w:vAlign w:val="center"/>
          </w:tcPr>
          <w:p w14:paraId="68DE519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《中华人民共和国政府信息公开条例》(国务院令第711号）中央办公厅、国务院办</w:t>
            </w:r>
          </w:p>
          <w:p w14:paraId="7319193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公厅《关于全面推进政务公开工作的意见》</w:t>
            </w:r>
          </w:p>
        </w:tc>
        <w:tc>
          <w:tcPr>
            <w:tcW w:w="975" w:type="dxa"/>
            <w:vAlign w:val="center"/>
          </w:tcPr>
          <w:p w14:paraId="227583D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66D2B2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42945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提前一周发通</w:t>
            </w:r>
          </w:p>
          <w:p w14:paraId="1F421B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知邀请</w:t>
            </w:r>
          </w:p>
        </w:tc>
        <w:tc>
          <w:tcPr>
            <w:tcW w:w="593" w:type="dxa"/>
            <w:vAlign w:val="center"/>
          </w:tcPr>
          <w:p w14:paraId="19A77D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81EDA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D835B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57A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5BAC4D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5A12564">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9B2FBB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29F3D36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4C14369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《中华人民共和国政府信息公开条例》(国务院令第711号）中央办公厅、国务院办</w:t>
            </w:r>
          </w:p>
          <w:p w14:paraId="4288D91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公厅《关于全面推进政务公开工作的意见》</w:t>
            </w:r>
          </w:p>
        </w:tc>
        <w:tc>
          <w:tcPr>
            <w:tcW w:w="975" w:type="dxa"/>
            <w:vAlign w:val="center"/>
          </w:tcPr>
          <w:p w14:paraId="097BF9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47A370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2B8CD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征求意见时对</w:t>
            </w:r>
          </w:p>
          <w:p w14:paraId="629EC4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外公布的时限内公开</w:t>
            </w:r>
          </w:p>
        </w:tc>
        <w:tc>
          <w:tcPr>
            <w:tcW w:w="593" w:type="dxa"/>
            <w:vAlign w:val="center"/>
          </w:tcPr>
          <w:p w14:paraId="4AE71D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43F3E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CBEF9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77C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D39548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Merge w:val="restart"/>
            <w:vAlign w:val="center"/>
          </w:tcPr>
          <w:p w14:paraId="65FCF4E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行政管理</w:t>
            </w:r>
          </w:p>
        </w:tc>
        <w:tc>
          <w:tcPr>
            <w:tcW w:w="805" w:type="dxa"/>
            <w:vAlign w:val="center"/>
          </w:tcPr>
          <w:p w14:paraId="62B0B65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隐患</w:t>
            </w:r>
          </w:p>
          <w:p w14:paraId="48B9523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4FC9DA2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重大隐患排查、挂牌督办及其整改情况，安全生产举报电话等</w:t>
            </w:r>
          </w:p>
        </w:tc>
        <w:tc>
          <w:tcPr>
            <w:tcW w:w="2413" w:type="dxa"/>
            <w:vAlign w:val="center"/>
          </w:tcPr>
          <w:p w14:paraId="0878D9D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w:t>
            </w:r>
            <w:r>
              <w:rPr>
                <w:rFonts w:hint="eastAsia" w:ascii="仿宋_GB2312" w:hAnsi="Times New Roman" w:eastAsia="仿宋_GB2312" w:cs="仿宋"/>
                <w:sz w:val="18"/>
                <w:szCs w:val="18"/>
                <w:lang w:val="en-US" w:eastAsia="zh-CN" w:bidi="zh-CN"/>
              </w:rPr>
              <w:t>中华人民共和国</w:t>
            </w:r>
            <w:r>
              <w:rPr>
                <w:rFonts w:hint="default" w:ascii="仿宋_GB2312" w:hAnsi="Times New Roman" w:eastAsia="仿宋_GB2312" w:cs="仿宋"/>
                <w:sz w:val="18"/>
                <w:szCs w:val="18"/>
                <w:lang w:val="en-US" w:eastAsia="zh-CN" w:bidi="zh-CN"/>
              </w:rPr>
              <w:t>安全生产法》《中华人民共和国政府信息公开条例》(国务院令第711号）《中共</w:t>
            </w:r>
          </w:p>
          <w:p w14:paraId="03D12324">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中央国务院关于推进安全生产领域改革发展的意见》</w:t>
            </w:r>
          </w:p>
        </w:tc>
        <w:tc>
          <w:tcPr>
            <w:tcW w:w="975" w:type="dxa"/>
            <w:vAlign w:val="center"/>
          </w:tcPr>
          <w:p w14:paraId="2C1922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686355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5C1B96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2317EB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6CC656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17763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D2A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2C537D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3D5A5C5">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E17536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w:t>
            </w:r>
          </w:p>
          <w:p w14:paraId="1EBED1A6">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管理</w:t>
            </w:r>
          </w:p>
        </w:tc>
        <w:tc>
          <w:tcPr>
            <w:tcW w:w="2615" w:type="dxa"/>
            <w:vAlign w:val="center"/>
          </w:tcPr>
          <w:p w14:paraId="72BC121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承担处置主责、非敏感的应急信息，包括事故灾害类预警信息、事故信息、事故后采取的应急处置措施和应对结果等</w:t>
            </w:r>
          </w:p>
        </w:tc>
        <w:tc>
          <w:tcPr>
            <w:tcW w:w="2413" w:type="dxa"/>
            <w:vAlign w:val="center"/>
          </w:tcPr>
          <w:p w14:paraId="257D16F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r>
              <w:rPr>
                <w:rFonts w:hint="eastAsia" w:ascii="仿宋_GB2312" w:hAnsi="Times New Roman" w:eastAsia="仿宋_GB2312" w:cs="仿宋"/>
                <w:sz w:val="18"/>
                <w:szCs w:val="18"/>
                <w:lang w:val="en-US" w:eastAsia="zh-CN" w:bidi="zh-CN"/>
              </w:rPr>
              <w:t>中华人民共和国突发事件应对法</w:t>
            </w:r>
            <w:r>
              <w:rPr>
                <w:rFonts w:hint="default" w:ascii="仿宋_GB2312" w:hAnsi="Times New Roman" w:eastAsia="仿宋_GB2312" w:cs="仿宋"/>
                <w:sz w:val="18"/>
                <w:szCs w:val="18"/>
                <w:lang w:val="en-US" w:eastAsia="zh-CN" w:bidi="zh-CN"/>
              </w:rPr>
              <w:t>中央办公厅、国务院办公厅《关于全面加强政务公开工作的意见》</w:t>
            </w:r>
          </w:p>
        </w:tc>
        <w:tc>
          <w:tcPr>
            <w:tcW w:w="975" w:type="dxa"/>
            <w:vAlign w:val="center"/>
          </w:tcPr>
          <w:p w14:paraId="12F199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523C0A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31C6BB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5A3095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4C563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2B460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E08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E2F3AA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A319F83">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3D06D597">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动态</w:t>
            </w:r>
          </w:p>
          <w:p w14:paraId="36E1F24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5058CDE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业务工作动态、安全生产执法检查动态</w:t>
            </w:r>
          </w:p>
        </w:tc>
        <w:tc>
          <w:tcPr>
            <w:tcW w:w="2413" w:type="dxa"/>
            <w:vAlign w:val="center"/>
          </w:tcPr>
          <w:p w14:paraId="04FCDAF1">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w:t>
            </w:r>
          </w:p>
          <w:p w14:paraId="061D58A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推进安全生产领域改革发展的意见》</w:t>
            </w:r>
          </w:p>
        </w:tc>
        <w:tc>
          <w:tcPr>
            <w:tcW w:w="975" w:type="dxa"/>
            <w:vAlign w:val="center"/>
          </w:tcPr>
          <w:p w14:paraId="460477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3798A6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15F7F1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156425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771D9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89194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CCA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DA3D28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90D5B9B">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03729922">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安全生产预警提示信息</w:t>
            </w:r>
          </w:p>
        </w:tc>
        <w:tc>
          <w:tcPr>
            <w:tcW w:w="2615" w:type="dxa"/>
            <w:vAlign w:val="center"/>
          </w:tcPr>
          <w:p w14:paraId="3574F1B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气象及灾害预警信息不同时段、不同领域安全生产提示信息</w:t>
            </w:r>
          </w:p>
        </w:tc>
        <w:tc>
          <w:tcPr>
            <w:tcW w:w="2413" w:type="dxa"/>
            <w:vAlign w:val="center"/>
          </w:tcPr>
          <w:p w14:paraId="2757959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w:t>
            </w:r>
          </w:p>
          <w:p w14:paraId="4EA0372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推进安全生产领域改革发展的意见》</w:t>
            </w:r>
          </w:p>
        </w:tc>
        <w:tc>
          <w:tcPr>
            <w:tcW w:w="975" w:type="dxa"/>
            <w:vAlign w:val="center"/>
          </w:tcPr>
          <w:p w14:paraId="5CEE5A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134287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0D920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信息形成后及时公开</w:t>
            </w:r>
          </w:p>
          <w:p w14:paraId="3B6F65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仿宋_GB2312" w:hAnsi="仿宋_GB2312" w:eastAsia="仿宋_GB2312" w:cs="仿宋_GB2312"/>
                <w:sz w:val="18"/>
                <w:szCs w:val="18"/>
                <w:vertAlign w:val="baseline"/>
                <w:lang w:val="en-US" w:eastAsia="zh-CN" w:bidi="zh-CN"/>
              </w:rPr>
            </w:pPr>
          </w:p>
        </w:tc>
        <w:tc>
          <w:tcPr>
            <w:tcW w:w="593" w:type="dxa"/>
            <w:vAlign w:val="center"/>
          </w:tcPr>
          <w:p w14:paraId="38489F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82621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3881D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453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457E50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Merge w:val="restart"/>
            <w:vAlign w:val="center"/>
          </w:tcPr>
          <w:p w14:paraId="68E2B96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w:t>
            </w:r>
          </w:p>
          <w:p w14:paraId="4A4081F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点</w:t>
            </w:r>
          </w:p>
          <w:p w14:paraId="0A7DE4C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领</w:t>
            </w:r>
          </w:p>
          <w:p w14:paraId="3EB60E2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域</w:t>
            </w:r>
          </w:p>
          <w:p w14:paraId="2054A18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w:t>
            </w:r>
          </w:p>
          <w:p w14:paraId="21453CD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息</w:t>
            </w:r>
          </w:p>
          <w:p w14:paraId="258F4B42">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w:t>
            </w:r>
          </w:p>
          <w:p w14:paraId="287A3728">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开</w:t>
            </w:r>
          </w:p>
        </w:tc>
        <w:tc>
          <w:tcPr>
            <w:tcW w:w="805" w:type="dxa"/>
            <w:vAlign w:val="center"/>
          </w:tcPr>
          <w:p w14:paraId="403C13B1">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财政</w:t>
            </w:r>
          </w:p>
          <w:p w14:paraId="4311B1C9">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资金</w:t>
            </w:r>
          </w:p>
          <w:p w14:paraId="5653050F">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4F3A7E29">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1.预算、决算</w:t>
            </w:r>
          </w:p>
          <w:p w14:paraId="465EA9B0">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2.“三公”经费</w:t>
            </w:r>
          </w:p>
          <w:p w14:paraId="1834AE8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3.安全生产专项资金使用</w:t>
            </w:r>
          </w:p>
          <w:p w14:paraId="13EC167A">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等财政资金信息</w:t>
            </w:r>
          </w:p>
          <w:p w14:paraId="3EBBA518">
            <w:pPr>
              <w:spacing w:line="240" w:lineRule="exact"/>
              <w:ind w:left="0" w:leftChars="0" w:right="0" w:rightChars="0"/>
              <w:jc w:val="both"/>
              <w:rPr>
                <w:rFonts w:hint="default" w:ascii="仿宋_GB2312" w:hAnsi="Times New Roman" w:eastAsia="仿宋_GB2312" w:cs="仿宋"/>
                <w:sz w:val="18"/>
                <w:szCs w:val="18"/>
                <w:lang w:val="en-US" w:eastAsia="zh-CN" w:bidi="zh-CN"/>
              </w:rPr>
            </w:pPr>
          </w:p>
        </w:tc>
        <w:tc>
          <w:tcPr>
            <w:tcW w:w="2413" w:type="dxa"/>
            <w:vAlign w:val="center"/>
          </w:tcPr>
          <w:p w14:paraId="3BA0D495">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国务院令第711号）《国务院关于深化预算管理制度改革的决定》《国务院办公厅关于进一步推进预算公开工作意见的通知》</w:t>
            </w:r>
          </w:p>
        </w:tc>
        <w:tc>
          <w:tcPr>
            <w:tcW w:w="975" w:type="dxa"/>
            <w:vAlign w:val="center"/>
          </w:tcPr>
          <w:p w14:paraId="21442F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4437A2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2BD957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按要求时限公开</w:t>
            </w:r>
          </w:p>
        </w:tc>
        <w:tc>
          <w:tcPr>
            <w:tcW w:w="593" w:type="dxa"/>
            <w:vAlign w:val="center"/>
          </w:tcPr>
          <w:p w14:paraId="33D7ED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7B388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0DF69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C27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C049C0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E38161E">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C8F59F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政府</w:t>
            </w:r>
          </w:p>
          <w:p w14:paraId="343D0080">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采购</w:t>
            </w:r>
          </w:p>
          <w:p w14:paraId="7405CD4A">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信息</w:t>
            </w:r>
          </w:p>
        </w:tc>
        <w:tc>
          <w:tcPr>
            <w:tcW w:w="2615" w:type="dxa"/>
            <w:vAlign w:val="center"/>
          </w:tcPr>
          <w:p w14:paraId="776C10FE">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本单位采购实施情况相关</w:t>
            </w:r>
          </w:p>
          <w:p w14:paraId="30406F3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信息</w:t>
            </w:r>
          </w:p>
          <w:p w14:paraId="4B1B4001">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614D5CCD">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国务院令第711号）《国务院关于深化预算管理制度改革的决定》《国务院办公厅关于进一步推进预算公开工作意见的通知》</w:t>
            </w:r>
          </w:p>
        </w:tc>
        <w:tc>
          <w:tcPr>
            <w:tcW w:w="975" w:type="dxa"/>
            <w:vAlign w:val="center"/>
          </w:tcPr>
          <w:p w14:paraId="1CD773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56BF03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D2987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4E982C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5BA36D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B515D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D15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36F7EE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2B4CC01C">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586B8D8C">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办事</w:t>
            </w:r>
          </w:p>
          <w:p w14:paraId="21730C5E">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纪律</w:t>
            </w:r>
          </w:p>
          <w:p w14:paraId="5377E175">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和监</w:t>
            </w:r>
          </w:p>
          <w:p w14:paraId="23F3DED8">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督管</w:t>
            </w:r>
          </w:p>
          <w:p w14:paraId="41442E64">
            <w:pPr>
              <w:spacing w:line="240" w:lineRule="exact"/>
              <w:ind w:left="0" w:leftChars="0" w:right="0" w:rightChars="0"/>
              <w:jc w:val="center"/>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理</w:t>
            </w:r>
          </w:p>
          <w:p w14:paraId="38FD78F6">
            <w:pPr>
              <w:spacing w:line="240" w:lineRule="exact"/>
              <w:ind w:left="0" w:leftChars="0" w:right="0" w:rightChars="0"/>
              <w:jc w:val="center"/>
              <w:rPr>
                <w:rFonts w:hint="eastAsia" w:ascii="仿宋_GB2312" w:hAnsi="Times New Roman" w:eastAsia="仿宋_GB2312" w:cs="仿宋"/>
                <w:sz w:val="18"/>
                <w:szCs w:val="18"/>
                <w:lang w:val="en-US" w:eastAsia="zh-CN" w:bidi="zh-CN"/>
              </w:rPr>
            </w:pPr>
          </w:p>
        </w:tc>
        <w:tc>
          <w:tcPr>
            <w:tcW w:w="2615" w:type="dxa"/>
            <w:vAlign w:val="center"/>
          </w:tcPr>
          <w:p w14:paraId="7C9010A3">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本单位的办事纪律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受理</w:t>
            </w:r>
          </w:p>
          <w:p w14:paraId="3CA75E8F">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投诉、举报、信访的途径</w:t>
            </w:r>
          </w:p>
          <w:p w14:paraId="4998F5AB">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等内容</w:t>
            </w:r>
          </w:p>
        </w:tc>
        <w:tc>
          <w:tcPr>
            <w:tcW w:w="2413" w:type="dxa"/>
            <w:vAlign w:val="center"/>
          </w:tcPr>
          <w:p w14:paraId="2A233F76">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5230AB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2908CA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1A002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45B3C7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DAD6C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5E9C8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BFD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10AAA3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6763EE7">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805" w:type="dxa"/>
            <w:vAlign w:val="center"/>
          </w:tcPr>
          <w:p w14:paraId="45E94284">
            <w:pPr>
              <w:spacing w:line="240" w:lineRule="exact"/>
              <w:ind w:left="0" w:leftChars="0" w:right="0" w:rightChars="0"/>
              <w:jc w:val="both"/>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检查和巡查发现安全监管监察问题</w:t>
            </w:r>
          </w:p>
        </w:tc>
        <w:tc>
          <w:tcPr>
            <w:tcW w:w="2615" w:type="dxa"/>
            <w:vAlign w:val="center"/>
          </w:tcPr>
          <w:p w14:paraId="62043D1B">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检查和巡查发现的、并要</w:t>
            </w:r>
          </w:p>
          <w:p w14:paraId="37FCFA36">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求向社会公开的问题及整</w:t>
            </w:r>
          </w:p>
          <w:p w14:paraId="5558BDCC">
            <w:pPr>
              <w:spacing w:line="240" w:lineRule="exact"/>
              <w:ind w:left="0" w:leftChars="0" w:right="0" w:rightChars="0"/>
              <w:jc w:val="center"/>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改落实情况</w:t>
            </w:r>
          </w:p>
          <w:p w14:paraId="419198C6">
            <w:pPr>
              <w:spacing w:line="240" w:lineRule="exact"/>
              <w:ind w:left="0" w:leftChars="0" w:right="0" w:rightChars="0"/>
              <w:jc w:val="center"/>
              <w:rPr>
                <w:rFonts w:hint="default" w:ascii="仿宋_GB2312" w:hAnsi="Times New Roman" w:eastAsia="仿宋_GB2312" w:cs="仿宋"/>
                <w:sz w:val="18"/>
                <w:szCs w:val="18"/>
                <w:lang w:val="en-US" w:eastAsia="zh-CN" w:bidi="zh-CN"/>
              </w:rPr>
            </w:pPr>
          </w:p>
        </w:tc>
        <w:tc>
          <w:tcPr>
            <w:tcW w:w="2413" w:type="dxa"/>
            <w:vAlign w:val="center"/>
          </w:tcPr>
          <w:p w14:paraId="3B2863E2">
            <w:pPr>
              <w:spacing w:line="240" w:lineRule="exact"/>
              <w:ind w:left="0" w:leftChars="0" w:right="0" w:rightChars="0"/>
              <w:jc w:val="both"/>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r>
              <w:rPr>
                <w:rFonts w:hint="eastAsia" w:ascii="仿宋_GB2312" w:hAnsi="Times New Roman" w:eastAsia="仿宋_GB2312" w:cs="仿宋"/>
                <w:sz w:val="18"/>
                <w:szCs w:val="18"/>
                <w:lang w:val="en-US" w:eastAsia="zh-CN" w:bidi="zh-CN"/>
              </w:rPr>
              <w:t>中共中央、国务院</w:t>
            </w:r>
            <w:r>
              <w:rPr>
                <w:rFonts w:hint="default" w:ascii="仿宋_GB2312" w:hAnsi="Times New Roman" w:eastAsia="仿宋_GB2312" w:cs="仿宋"/>
                <w:sz w:val="18"/>
                <w:szCs w:val="18"/>
                <w:lang w:val="en-US" w:eastAsia="zh-CN" w:bidi="zh-CN"/>
              </w:rPr>
              <w:t>关于推进安全生产领域改革发展的意见》</w:t>
            </w:r>
          </w:p>
        </w:tc>
        <w:tc>
          <w:tcPr>
            <w:tcW w:w="975" w:type="dxa"/>
            <w:vAlign w:val="center"/>
          </w:tcPr>
          <w:p w14:paraId="5B7A12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2CF50A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642454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78CD47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CAAD84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48F59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383A4C36">
      <w:pPr>
        <w:numPr>
          <w:ilvl w:val="0"/>
          <w:numId w:val="0"/>
        </w:numPr>
        <w:ind w:right="0" w:rightChars="0"/>
      </w:pPr>
    </w:p>
    <w:p w14:paraId="655B566D">
      <w:pPr>
        <w:numPr>
          <w:ilvl w:val="0"/>
          <w:numId w:val="0"/>
        </w:numPr>
        <w:ind w:right="0" w:rightChars="0"/>
      </w:pPr>
    </w:p>
    <w:p w14:paraId="6CA5B36A">
      <w:pPr>
        <w:numPr>
          <w:ilvl w:val="0"/>
          <w:numId w:val="0"/>
        </w:numPr>
        <w:ind w:right="0" w:rightChars="0"/>
      </w:pPr>
    </w:p>
    <w:p w14:paraId="519BACE9">
      <w:pPr>
        <w:numPr>
          <w:ilvl w:val="0"/>
          <w:numId w:val="0"/>
        </w:numPr>
        <w:ind w:right="0" w:rightChars="0"/>
      </w:pPr>
    </w:p>
    <w:p w14:paraId="2B039D6F">
      <w:pPr>
        <w:numPr>
          <w:ilvl w:val="0"/>
          <w:numId w:val="0"/>
        </w:numPr>
        <w:ind w:right="0" w:rightChars="0"/>
      </w:pPr>
    </w:p>
    <w:p w14:paraId="589B55EA">
      <w:pPr>
        <w:numPr>
          <w:ilvl w:val="0"/>
          <w:numId w:val="0"/>
        </w:numPr>
        <w:ind w:right="0" w:rightChars="0"/>
      </w:pPr>
    </w:p>
    <w:p w14:paraId="459A0B9C">
      <w:pPr>
        <w:numPr>
          <w:ilvl w:val="0"/>
          <w:numId w:val="0"/>
        </w:numPr>
        <w:ind w:right="0" w:rightChars="0"/>
      </w:pPr>
    </w:p>
    <w:p w14:paraId="51F68E7A">
      <w:pPr>
        <w:numPr>
          <w:ilvl w:val="0"/>
          <w:numId w:val="0"/>
        </w:numPr>
        <w:ind w:right="0" w:rightChars="0"/>
      </w:pPr>
    </w:p>
    <w:p w14:paraId="114BDDD6">
      <w:pPr>
        <w:numPr>
          <w:ilvl w:val="0"/>
          <w:numId w:val="0"/>
        </w:numPr>
        <w:ind w:right="0" w:rightChars="0"/>
      </w:pPr>
    </w:p>
    <w:p w14:paraId="7CB2EB3C">
      <w:pPr>
        <w:numPr>
          <w:ilvl w:val="0"/>
          <w:numId w:val="0"/>
        </w:numPr>
        <w:ind w:right="0" w:rightChars="0"/>
      </w:pPr>
    </w:p>
    <w:p w14:paraId="14ADED00">
      <w:pPr>
        <w:numPr>
          <w:ilvl w:val="0"/>
          <w:numId w:val="0"/>
        </w:numPr>
        <w:ind w:right="0" w:rightChars="0"/>
      </w:pPr>
    </w:p>
    <w:p w14:paraId="15E03B69">
      <w:pPr>
        <w:numPr>
          <w:ilvl w:val="0"/>
          <w:numId w:val="0"/>
        </w:numPr>
        <w:ind w:right="0" w:rightChars="0"/>
      </w:pPr>
    </w:p>
    <w:p w14:paraId="6498E5D2">
      <w:pPr>
        <w:numPr>
          <w:ilvl w:val="0"/>
          <w:numId w:val="0"/>
        </w:numPr>
        <w:ind w:right="0" w:rightChars="0"/>
      </w:pPr>
    </w:p>
    <w:p w14:paraId="7A59ECD5">
      <w:pPr>
        <w:numPr>
          <w:ilvl w:val="0"/>
          <w:numId w:val="0"/>
        </w:numPr>
        <w:ind w:right="0" w:rightChars="0"/>
      </w:pPr>
    </w:p>
    <w:p w14:paraId="7D097172">
      <w:pPr>
        <w:numPr>
          <w:ilvl w:val="0"/>
          <w:numId w:val="0"/>
        </w:numPr>
        <w:ind w:right="0" w:rightChars="0"/>
      </w:pPr>
    </w:p>
    <w:p w14:paraId="5BF2FFFE">
      <w:pPr>
        <w:numPr>
          <w:ilvl w:val="0"/>
          <w:numId w:val="0"/>
        </w:numPr>
        <w:ind w:right="0" w:rightChars="0"/>
      </w:pPr>
    </w:p>
    <w:p w14:paraId="3D51D78F">
      <w:pPr>
        <w:numPr>
          <w:ilvl w:val="0"/>
          <w:numId w:val="0"/>
        </w:numPr>
        <w:ind w:right="0" w:rightChars="0"/>
      </w:pPr>
    </w:p>
    <w:p w14:paraId="4326B59F">
      <w:pPr>
        <w:numPr>
          <w:ilvl w:val="0"/>
          <w:numId w:val="0"/>
        </w:numPr>
        <w:ind w:right="0" w:rightChars="0"/>
      </w:pPr>
    </w:p>
    <w:p w14:paraId="1F7DE4EE">
      <w:pPr>
        <w:numPr>
          <w:ilvl w:val="0"/>
          <w:numId w:val="0"/>
        </w:numPr>
        <w:ind w:right="0" w:rightChars="0"/>
      </w:pPr>
    </w:p>
    <w:p w14:paraId="45FA6A57">
      <w:pPr>
        <w:numPr>
          <w:ilvl w:val="0"/>
          <w:numId w:val="0"/>
        </w:numPr>
        <w:ind w:right="0" w:rightChars="0"/>
      </w:pPr>
    </w:p>
    <w:p w14:paraId="2A63AD9F">
      <w:pPr>
        <w:numPr>
          <w:ilvl w:val="0"/>
          <w:numId w:val="0"/>
        </w:numPr>
        <w:ind w:right="0" w:rightChars="0"/>
      </w:pPr>
    </w:p>
    <w:p w14:paraId="1CDD6877">
      <w:pPr>
        <w:numPr>
          <w:ilvl w:val="0"/>
          <w:numId w:val="0"/>
        </w:numPr>
        <w:ind w:right="0" w:rightChars="0"/>
      </w:pPr>
    </w:p>
    <w:p w14:paraId="0481B13A">
      <w:pPr>
        <w:numPr>
          <w:ilvl w:val="0"/>
          <w:numId w:val="0"/>
        </w:numPr>
        <w:ind w:right="0" w:rightChars="0"/>
      </w:pPr>
    </w:p>
    <w:p w14:paraId="21B03AB2">
      <w:pPr>
        <w:numPr>
          <w:ilvl w:val="0"/>
          <w:numId w:val="0"/>
        </w:numPr>
        <w:ind w:right="0" w:rightChars="0"/>
      </w:pPr>
    </w:p>
    <w:p w14:paraId="1452FC85">
      <w:pPr>
        <w:numPr>
          <w:ilvl w:val="0"/>
          <w:numId w:val="0"/>
        </w:numPr>
        <w:ind w:right="0" w:rightChars="0"/>
      </w:pPr>
    </w:p>
    <w:p w14:paraId="4F5621C2">
      <w:pPr>
        <w:numPr>
          <w:ilvl w:val="0"/>
          <w:numId w:val="0"/>
        </w:numPr>
        <w:ind w:right="0" w:rightChars="0"/>
      </w:pPr>
    </w:p>
    <w:p w14:paraId="14017F4F">
      <w:pPr>
        <w:numPr>
          <w:ilvl w:val="0"/>
          <w:numId w:val="0"/>
        </w:numPr>
        <w:ind w:right="0" w:rightChars="0"/>
      </w:pPr>
    </w:p>
    <w:p w14:paraId="6B34B895">
      <w:pPr>
        <w:numPr>
          <w:ilvl w:val="0"/>
          <w:numId w:val="0"/>
        </w:numPr>
        <w:ind w:right="0" w:rightChars="0"/>
      </w:pPr>
    </w:p>
    <w:p w14:paraId="5580F53D">
      <w:pPr>
        <w:numPr>
          <w:ilvl w:val="0"/>
          <w:numId w:val="0"/>
        </w:numPr>
        <w:ind w:right="0" w:rightChars="0"/>
      </w:pPr>
    </w:p>
    <w:p w14:paraId="559581FD">
      <w:pPr>
        <w:numPr>
          <w:ilvl w:val="0"/>
          <w:numId w:val="0"/>
        </w:numPr>
        <w:ind w:right="0" w:rightChars="0"/>
      </w:pPr>
    </w:p>
    <w:p w14:paraId="0E1F73CD">
      <w:pPr>
        <w:numPr>
          <w:ilvl w:val="0"/>
          <w:numId w:val="0"/>
        </w:numPr>
        <w:ind w:right="0" w:rightChars="0"/>
      </w:pPr>
    </w:p>
    <w:p w14:paraId="496CF259">
      <w:pPr>
        <w:numPr>
          <w:ilvl w:val="0"/>
          <w:numId w:val="0"/>
        </w:numPr>
        <w:ind w:right="0" w:rightChars="0"/>
      </w:pPr>
    </w:p>
    <w:p w14:paraId="4C5A2277">
      <w:pPr>
        <w:numPr>
          <w:ilvl w:val="0"/>
          <w:numId w:val="0"/>
        </w:numPr>
        <w:ind w:right="0" w:rightChars="0"/>
      </w:pPr>
    </w:p>
    <w:p w14:paraId="29A68820">
      <w:pPr>
        <w:pStyle w:val="2"/>
        <w:bidi w:val="0"/>
      </w:pPr>
      <w:bookmarkStart w:id="14" w:name="_Toc5830"/>
      <w:r>
        <w:rPr>
          <w:rFonts w:hint="eastAsia"/>
        </w:rPr>
        <w:t>（</w:t>
      </w:r>
      <w:r>
        <w:rPr>
          <w:rFonts w:hint="eastAsia"/>
          <w:lang w:val="en-US" w:eastAsia="zh-CN"/>
        </w:rPr>
        <w:t>十四</w:t>
      </w:r>
      <w:r>
        <w:rPr>
          <w:rFonts w:hint="eastAsia"/>
        </w:rPr>
        <w:t>）救灾领域基层政务公开标准目录</w:t>
      </w:r>
      <w:bookmarkEnd w:id="14"/>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B1A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C84B75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6E68E9C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02E06C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BB185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1525A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0075D6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74E6A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3FE39C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25823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35B0BE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B567D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2BE2BC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2D16A2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5C32C6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7D818C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31232F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6824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509A5C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681206D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2150967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1B54FDA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0964EA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1B81E8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6BC7973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185613E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5887E22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752E584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9B4D14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F7A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0D4AA4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6FF5C61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政策</w:t>
            </w:r>
          </w:p>
          <w:p w14:paraId="4E1673E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文件</w:t>
            </w:r>
          </w:p>
        </w:tc>
        <w:tc>
          <w:tcPr>
            <w:tcW w:w="805" w:type="dxa"/>
            <w:vAlign w:val="center"/>
          </w:tcPr>
          <w:p w14:paraId="6A77ED7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其他政策文件</w:t>
            </w:r>
          </w:p>
        </w:tc>
        <w:tc>
          <w:tcPr>
            <w:tcW w:w="2615" w:type="dxa"/>
            <w:vAlign w:val="center"/>
          </w:tcPr>
          <w:p w14:paraId="40ED4B5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1.改革方案 </w:t>
            </w:r>
          </w:p>
          <w:p w14:paraId="3BC059E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2.发展规划</w:t>
            </w:r>
          </w:p>
          <w:p w14:paraId="52FB3AC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3.专项规划</w:t>
            </w:r>
          </w:p>
          <w:p w14:paraId="671EC43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4.工作计划</w:t>
            </w:r>
          </w:p>
          <w:p w14:paraId="2B36FBC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5.其他可以公开的与救灾有关的政策文件</w:t>
            </w:r>
          </w:p>
        </w:tc>
        <w:tc>
          <w:tcPr>
            <w:tcW w:w="2413" w:type="dxa"/>
            <w:vAlign w:val="center"/>
          </w:tcPr>
          <w:p w14:paraId="1028DFB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3DCE57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7E47A1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EEE9B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5C5011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B7999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376ED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AE8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117837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01B92E53">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030128D4">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重大决策草案</w:t>
            </w:r>
          </w:p>
        </w:tc>
        <w:tc>
          <w:tcPr>
            <w:tcW w:w="2615" w:type="dxa"/>
            <w:vAlign w:val="center"/>
          </w:tcPr>
          <w:p w14:paraId="4252EA5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1、涉及管理相对人切身利益、需社会广泛知晓的重要改革方案等重大决策 </w:t>
            </w:r>
          </w:p>
          <w:p w14:paraId="0C42012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2、决策前向社会公开决策草案、决策依据</w:t>
            </w:r>
          </w:p>
        </w:tc>
        <w:tc>
          <w:tcPr>
            <w:tcW w:w="2413" w:type="dxa"/>
            <w:vAlign w:val="center"/>
          </w:tcPr>
          <w:p w14:paraId="527C21A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《中华人民共和国政府信息公开条例》(国务院令第711号）中央办公厅、国务院办公厅《关于全面推进政务公开工作的意见》</w:t>
            </w:r>
          </w:p>
        </w:tc>
        <w:tc>
          <w:tcPr>
            <w:tcW w:w="975" w:type="dxa"/>
            <w:vAlign w:val="center"/>
          </w:tcPr>
          <w:p w14:paraId="52D9FE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3739C1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2229A9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09AAF4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4E28A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CD1F9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B34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292F02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67C36DF8">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4834DF59">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重大政策解读及回应</w:t>
            </w:r>
          </w:p>
        </w:tc>
        <w:tc>
          <w:tcPr>
            <w:tcW w:w="2615" w:type="dxa"/>
            <w:vAlign w:val="center"/>
          </w:tcPr>
          <w:p w14:paraId="45AA80D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1.有关重大政策的解读及回应 </w:t>
            </w:r>
          </w:p>
          <w:p w14:paraId="3FE9C7C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2.相关热点问题的解读及回应</w:t>
            </w:r>
          </w:p>
        </w:tc>
        <w:tc>
          <w:tcPr>
            <w:tcW w:w="2413" w:type="dxa"/>
            <w:vAlign w:val="center"/>
          </w:tcPr>
          <w:p w14:paraId="18A4B1B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w:t>
            </w:r>
            <w:r>
              <w:rPr>
                <w:rFonts w:hint="eastAsia" w:ascii="仿宋_GB2312" w:hAnsi="Times New Roman" w:eastAsia="仿宋_GB2312" w:cs="仿宋"/>
                <w:sz w:val="18"/>
                <w:szCs w:val="18"/>
                <w:lang w:val="en-US" w:eastAsia="zh-CN" w:bidi="zh-CN"/>
              </w:rPr>
              <w:t>（</w:t>
            </w:r>
            <w:r>
              <w:rPr>
                <w:rFonts w:hint="default" w:ascii="仿宋_GB2312" w:hAnsi="Times New Roman" w:eastAsia="仿宋_GB2312" w:cs="仿宋"/>
                <w:sz w:val="18"/>
                <w:szCs w:val="18"/>
                <w:lang w:val="en-US" w:eastAsia="zh-CN" w:bidi="zh-CN"/>
              </w:rPr>
              <w:t>国务院令第711号）中央办公厅、国务院办公厅《关于全面推进政务公开工作的意见》《国务院办公厅关于在政务公开工作中进一步做好政务舆情回应的通知》（国办发〔2016〕61号）</w:t>
            </w:r>
          </w:p>
        </w:tc>
        <w:tc>
          <w:tcPr>
            <w:tcW w:w="975" w:type="dxa"/>
            <w:vAlign w:val="center"/>
          </w:tcPr>
          <w:p w14:paraId="270F61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73F44F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FF4EB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重大决策作出后及时公开</w:t>
            </w:r>
          </w:p>
        </w:tc>
        <w:tc>
          <w:tcPr>
            <w:tcW w:w="593" w:type="dxa"/>
            <w:vAlign w:val="center"/>
          </w:tcPr>
          <w:p w14:paraId="12BC03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1579B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4DD0C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CB8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8D93E5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1D52931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45178FF1">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重要会议</w:t>
            </w:r>
          </w:p>
        </w:tc>
        <w:tc>
          <w:tcPr>
            <w:tcW w:w="2615" w:type="dxa"/>
            <w:vAlign w:val="center"/>
          </w:tcPr>
          <w:p w14:paraId="3F08388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会议讨论作出重要改革方案等重大决策时，经党组研究认为有必要公开讨论决策过程的会议</w:t>
            </w:r>
          </w:p>
        </w:tc>
        <w:tc>
          <w:tcPr>
            <w:tcW w:w="2413" w:type="dxa"/>
            <w:vAlign w:val="center"/>
          </w:tcPr>
          <w:p w14:paraId="049439E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《中华人民共和国政府信息公开条例》(国务院令第711号）中央办公厅、国务院办公厅《关于全面推进政务公开工作的意见》</w:t>
            </w:r>
          </w:p>
        </w:tc>
        <w:tc>
          <w:tcPr>
            <w:tcW w:w="975" w:type="dxa"/>
            <w:vAlign w:val="center"/>
          </w:tcPr>
          <w:p w14:paraId="6C2400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315DC4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183116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提前一周发通知邀请</w:t>
            </w:r>
          </w:p>
        </w:tc>
        <w:tc>
          <w:tcPr>
            <w:tcW w:w="593" w:type="dxa"/>
            <w:vAlign w:val="center"/>
          </w:tcPr>
          <w:p w14:paraId="349F66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A13D2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10F57F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5FD5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06CDA5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5EEAFE84">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7560933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征集采纳社会公众意见情况</w:t>
            </w:r>
          </w:p>
        </w:tc>
        <w:tc>
          <w:tcPr>
            <w:tcW w:w="2615" w:type="dxa"/>
            <w:vAlign w:val="center"/>
          </w:tcPr>
          <w:p w14:paraId="5F6592D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重大决策草案公布后征集到的社会公众意见情况、采纳与否情况及理由等</w:t>
            </w:r>
          </w:p>
        </w:tc>
        <w:tc>
          <w:tcPr>
            <w:tcW w:w="2413" w:type="dxa"/>
            <w:vAlign w:val="center"/>
          </w:tcPr>
          <w:p w14:paraId="559D4D5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《中华人民共和国政府信息公开条例》(国务院令第711号）,中央办公厅、国务院办公厅《关于全面推进政务公开工作的意见》</w:t>
            </w:r>
          </w:p>
        </w:tc>
        <w:tc>
          <w:tcPr>
            <w:tcW w:w="975" w:type="dxa"/>
            <w:vAlign w:val="center"/>
          </w:tcPr>
          <w:p w14:paraId="700AE3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080966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2A508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征求意见时对外公布的时限内公开</w:t>
            </w:r>
          </w:p>
        </w:tc>
        <w:tc>
          <w:tcPr>
            <w:tcW w:w="593" w:type="dxa"/>
            <w:vAlign w:val="center"/>
          </w:tcPr>
          <w:p w14:paraId="61519D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19EFE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58FF1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6E33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4A7C64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2</w:t>
            </w:r>
          </w:p>
        </w:tc>
        <w:tc>
          <w:tcPr>
            <w:tcW w:w="851" w:type="dxa"/>
            <w:vAlign w:val="center"/>
          </w:tcPr>
          <w:p w14:paraId="7CA96D1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备灾</w:t>
            </w:r>
          </w:p>
          <w:p w14:paraId="6E7E383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805" w:type="dxa"/>
            <w:vAlign w:val="center"/>
          </w:tcPr>
          <w:p w14:paraId="0DF3EA53">
            <w:pPr>
              <w:spacing w:line="240" w:lineRule="exact"/>
              <w:ind w:left="0" w:leftChars="0" w:right="0" w:rightChars="0"/>
              <w:jc w:val="left"/>
              <w:rPr>
                <w:rFonts w:hint="eastAsia" w:ascii="仿宋_GB2312" w:hAnsi="Times New Roman" w:eastAsia="仿宋_GB2312" w:cs="仿宋"/>
                <w:sz w:val="18"/>
                <w:szCs w:val="18"/>
                <w:lang w:val="en-US" w:eastAsia="zh-CN" w:bidi="zh-CN"/>
              </w:rPr>
            </w:pPr>
          </w:p>
        </w:tc>
        <w:tc>
          <w:tcPr>
            <w:tcW w:w="2615" w:type="dxa"/>
            <w:vAlign w:val="center"/>
          </w:tcPr>
          <w:p w14:paraId="0D292213">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综合减灾示范社区分布情况（其具体位置、创建时间、创建级别等）</w:t>
            </w:r>
          </w:p>
        </w:tc>
        <w:tc>
          <w:tcPr>
            <w:tcW w:w="2413" w:type="dxa"/>
            <w:vAlign w:val="center"/>
          </w:tcPr>
          <w:p w14:paraId="3A5707C5">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w:t>
            </w:r>
            <w:r>
              <w:rPr>
                <w:rFonts w:hint="default" w:ascii="仿宋_GB2312" w:hAnsi="Times New Roman" w:eastAsia="仿宋_GB2312" w:cs="仿宋"/>
                <w:color w:val="auto"/>
                <w:sz w:val="18"/>
                <w:szCs w:val="18"/>
                <w:lang w:val="en-US" w:eastAsia="zh-CN" w:bidi="zh-CN"/>
              </w:rPr>
              <w:t>民共和国政府信息公开条例》(国务院令第711号）《社会救助暂行办法》（2014）《国家综合防灾减灾规划（20</w:t>
            </w:r>
            <w:r>
              <w:rPr>
                <w:rFonts w:hint="eastAsia" w:ascii="仿宋_GB2312" w:hAnsi="Times New Roman" w:eastAsia="仿宋_GB2312" w:cs="仿宋"/>
                <w:color w:val="auto"/>
                <w:sz w:val="18"/>
                <w:szCs w:val="18"/>
                <w:lang w:val="en-US" w:eastAsia="zh-CN" w:bidi="zh-CN"/>
              </w:rPr>
              <w:t>21</w:t>
            </w:r>
            <w:r>
              <w:rPr>
                <w:rFonts w:hint="default" w:ascii="仿宋_GB2312" w:hAnsi="Times New Roman" w:eastAsia="仿宋_GB2312" w:cs="仿宋"/>
                <w:color w:val="auto"/>
                <w:sz w:val="18"/>
                <w:szCs w:val="18"/>
                <w:lang w:val="en-US" w:eastAsia="zh-CN" w:bidi="zh-CN"/>
              </w:rPr>
              <w:t>-202</w:t>
            </w:r>
            <w:r>
              <w:rPr>
                <w:rFonts w:hint="eastAsia" w:ascii="仿宋_GB2312" w:hAnsi="Times New Roman" w:eastAsia="仿宋_GB2312" w:cs="仿宋"/>
                <w:color w:val="auto"/>
                <w:sz w:val="18"/>
                <w:szCs w:val="18"/>
                <w:lang w:val="en-US" w:eastAsia="zh-CN" w:bidi="zh-CN"/>
              </w:rPr>
              <w:t>5</w:t>
            </w:r>
            <w:r>
              <w:rPr>
                <w:rFonts w:hint="default" w:ascii="仿宋_GB2312" w:hAnsi="Times New Roman" w:eastAsia="仿宋_GB2312" w:cs="仿宋"/>
                <w:color w:val="auto"/>
                <w:sz w:val="18"/>
                <w:szCs w:val="18"/>
                <w:lang w:val="en-US" w:eastAsia="zh-CN" w:bidi="zh-CN"/>
              </w:rPr>
              <w:t>年）》</w:t>
            </w:r>
          </w:p>
        </w:tc>
        <w:tc>
          <w:tcPr>
            <w:tcW w:w="975" w:type="dxa"/>
            <w:vAlign w:val="center"/>
          </w:tcPr>
          <w:p w14:paraId="0E269B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211A4E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4D427E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3FEA50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25A69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8FE8A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7DE4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B187FD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3</w:t>
            </w:r>
          </w:p>
        </w:tc>
        <w:tc>
          <w:tcPr>
            <w:tcW w:w="851" w:type="dxa"/>
            <w:vAlign w:val="center"/>
          </w:tcPr>
          <w:p w14:paraId="66C6DBBE">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w:t>
            </w:r>
          </w:p>
          <w:p w14:paraId="47EC8F7C">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w:t>
            </w:r>
          </w:p>
        </w:tc>
        <w:tc>
          <w:tcPr>
            <w:tcW w:w="805" w:type="dxa"/>
            <w:vAlign w:val="center"/>
          </w:tcPr>
          <w:p w14:paraId="66515E9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救助审定信息</w:t>
            </w:r>
          </w:p>
        </w:tc>
        <w:tc>
          <w:tcPr>
            <w:tcW w:w="2615" w:type="dxa"/>
            <w:vAlign w:val="center"/>
          </w:tcPr>
          <w:p w14:paraId="072EBCA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自然灾害救助（6类）的救助对象、申报材料、办理程序及时限等</w:t>
            </w:r>
          </w:p>
        </w:tc>
        <w:tc>
          <w:tcPr>
            <w:tcW w:w="2413" w:type="dxa"/>
            <w:vAlign w:val="center"/>
          </w:tcPr>
          <w:p w14:paraId="02BBF9B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《中华人民共和国政府信息公开条例》(国务院令第711号）《中华人民共和国自然灾害救助条例》（国务院令第577号）</w:t>
            </w:r>
          </w:p>
        </w:tc>
        <w:tc>
          <w:tcPr>
            <w:tcW w:w="975" w:type="dxa"/>
            <w:vAlign w:val="center"/>
          </w:tcPr>
          <w:p w14:paraId="1F17136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6EA5D5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218630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3A471C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46224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C02CD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DA9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3AFA6E2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4</w:t>
            </w:r>
          </w:p>
        </w:tc>
        <w:tc>
          <w:tcPr>
            <w:tcW w:w="851" w:type="dxa"/>
            <w:vMerge w:val="restart"/>
            <w:vAlign w:val="center"/>
          </w:tcPr>
          <w:p w14:paraId="726152C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灾害</w:t>
            </w:r>
          </w:p>
          <w:p w14:paraId="44DF6BB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w:t>
            </w:r>
          </w:p>
        </w:tc>
        <w:tc>
          <w:tcPr>
            <w:tcW w:w="805" w:type="dxa"/>
            <w:vAlign w:val="center"/>
          </w:tcPr>
          <w:p w14:paraId="50A50CF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应急管理部门审批</w:t>
            </w:r>
          </w:p>
        </w:tc>
        <w:tc>
          <w:tcPr>
            <w:tcW w:w="2615" w:type="dxa"/>
            <w:vAlign w:val="center"/>
          </w:tcPr>
          <w:p w14:paraId="52928A4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救助款物通知及划拨情况</w:t>
            </w:r>
          </w:p>
        </w:tc>
        <w:tc>
          <w:tcPr>
            <w:tcW w:w="2413" w:type="dxa"/>
            <w:vAlign w:val="center"/>
          </w:tcPr>
          <w:p w14:paraId="01A5CC8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《中华人民共和国政府信息公开条例》(国务院令第711号）《中华人民共和国自然灾害救助条例》（国务院令第577号）</w:t>
            </w:r>
          </w:p>
        </w:tc>
        <w:tc>
          <w:tcPr>
            <w:tcW w:w="975" w:type="dxa"/>
            <w:vAlign w:val="center"/>
          </w:tcPr>
          <w:p w14:paraId="1A9DC0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18DD8AB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ABD2E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54774B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79E7F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8198F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C18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5600E4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4B97EE2E">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10830DC">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因灾过渡期生活救助</w:t>
            </w:r>
          </w:p>
        </w:tc>
        <w:tc>
          <w:tcPr>
            <w:tcW w:w="2615" w:type="dxa"/>
            <w:vAlign w:val="center"/>
          </w:tcPr>
          <w:p w14:paraId="7B69BB32">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1.因灾过渡期生活救助标准、过渡期生活救助对象评议结果公示（灾民姓名、受灾情况、拟救助金额、监督举报电话） </w:t>
            </w:r>
          </w:p>
          <w:p w14:paraId="4AC333A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2.过渡期生活救助对象确定（灾民姓名、受灾情况、救助金额、监督举报电话)</w:t>
            </w:r>
          </w:p>
        </w:tc>
        <w:tc>
          <w:tcPr>
            <w:tcW w:w="2413" w:type="dxa"/>
            <w:vAlign w:val="center"/>
          </w:tcPr>
          <w:p w14:paraId="219E0C3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《中华人民共和国政府信息公开条例》(国务院令第711号）《中华人民共和国自然灾害救助条例》（国务院令第577号）</w:t>
            </w:r>
          </w:p>
        </w:tc>
        <w:tc>
          <w:tcPr>
            <w:tcW w:w="975" w:type="dxa"/>
            <w:vAlign w:val="center"/>
          </w:tcPr>
          <w:p w14:paraId="1B8BD5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670DDD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30F70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7F2A46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02FB8D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27C74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0B41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A4950C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5</w:t>
            </w:r>
          </w:p>
        </w:tc>
        <w:tc>
          <w:tcPr>
            <w:tcW w:w="851" w:type="dxa"/>
            <w:vAlign w:val="center"/>
          </w:tcPr>
          <w:p w14:paraId="1ED2FE6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灾后</w:t>
            </w:r>
          </w:p>
          <w:p w14:paraId="6E42991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救助</w:t>
            </w:r>
          </w:p>
        </w:tc>
        <w:tc>
          <w:tcPr>
            <w:tcW w:w="805" w:type="dxa"/>
            <w:vAlign w:val="center"/>
          </w:tcPr>
          <w:p w14:paraId="300C6DB8">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居民住房恢复重建救助</w:t>
            </w:r>
          </w:p>
        </w:tc>
        <w:tc>
          <w:tcPr>
            <w:tcW w:w="2615" w:type="dxa"/>
            <w:vAlign w:val="center"/>
          </w:tcPr>
          <w:p w14:paraId="54AA194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 xml:space="preserve">1.居民住房恢复重建救助标准（居民因灾倒房、损房恢复重建具体救助标准） </w:t>
            </w:r>
          </w:p>
          <w:p w14:paraId="726F8724">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2.居民住房恢复重建救助对象评议结果公示（公开灾民姓名、受灾情况、拟救助标准、监督举报电话）</w:t>
            </w:r>
          </w:p>
        </w:tc>
        <w:tc>
          <w:tcPr>
            <w:tcW w:w="2413" w:type="dxa"/>
            <w:vAlign w:val="center"/>
          </w:tcPr>
          <w:p w14:paraId="03AF70E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《中华人民共和国政府信息公开条例》(国务院令第711号）《中华人民共和国自然灾害救助条例》（国务院令第577号）</w:t>
            </w:r>
          </w:p>
        </w:tc>
        <w:tc>
          <w:tcPr>
            <w:tcW w:w="975" w:type="dxa"/>
            <w:vAlign w:val="center"/>
          </w:tcPr>
          <w:p w14:paraId="3FAA43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246D26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5161A5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4C6B72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14D90B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BDFA2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8C5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4CFE29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6</w:t>
            </w:r>
          </w:p>
        </w:tc>
        <w:tc>
          <w:tcPr>
            <w:tcW w:w="851" w:type="dxa"/>
            <w:vMerge w:val="restart"/>
            <w:vAlign w:val="center"/>
          </w:tcPr>
          <w:p w14:paraId="6C4CF05F">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款物</w:t>
            </w:r>
          </w:p>
          <w:p w14:paraId="6656F096">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管理</w:t>
            </w:r>
          </w:p>
        </w:tc>
        <w:tc>
          <w:tcPr>
            <w:tcW w:w="805" w:type="dxa"/>
            <w:vAlign w:val="center"/>
          </w:tcPr>
          <w:p w14:paraId="7E343A8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捐赠款物信息</w:t>
            </w:r>
          </w:p>
        </w:tc>
        <w:tc>
          <w:tcPr>
            <w:tcW w:w="2615" w:type="dxa"/>
            <w:vAlign w:val="center"/>
          </w:tcPr>
          <w:p w14:paraId="7ED2EA70">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年度捐赠款物信息以及款物使用情况</w:t>
            </w:r>
          </w:p>
        </w:tc>
        <w:tc>
          <w:tcPr>
            <w:tcW w:w="2413" w:type="dxa"/>
            <w:vAlign w:val="center"/>
          </w:tcPr>
          <w:p w14:paraId="4C9BB33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2A5DF5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0A4FD7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CCD58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04871C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14F46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7B71A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483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1217C5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lang w:val="en-US" w:eastAsia="zh-CN"/>
              </w:rPr>
            </w:pPr>
          </w:p>
        </w:tc>
        <w:tc>
          <w:tcPr>
            <w:tcW w:w="851" w:type="dxa"/>
            <w:vMerge w:val="continue"/>
            <w:vAlign w:val="center"/>
          </w:tcPr>
          <w:p w14:paraId="659BBCE0">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320E957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款务管理</w:t>
            </w:r>
          </w:p>
        </w:tc>
        <w:tc>
          <w:tcPr>
            <w:tcW w:w="2615" w:type="dxa"/>
            <w:vAlign w:val="center"/>
          </w:tcPr>
          <w:p w14:paraId="309CB7AA">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年度救灾资金和救灾物资等使用情况</w:t>
            </w:r>
          </w:p>
        </w:tc>
        <w:tc>
          <w:tcPr>
            <w:tcW w:w="2413" w:type="dxa"/>
            <w:vAlign w:val="center"/>
          </w:tcPr>
          <w:p w14:paraId="5CFB27D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50191A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68C888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3F9276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0737C8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EC429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4627E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3F8E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3FD75E0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r>
              <w:rPr>
                <w:rFonts w:hint="eastAsia"/>
                <w:lang w:val="en-US" w:eastAsia="zh-CN"/>
              </w:rPr>
              <w:t>7</w:t>
            </w:r>
          </w:p>
        </w:tc>
        <w:tc>
          <w:tcPr>
            <w:tcW w:w="851" w:type="dxa"/>
            <w:vAlign w:val="center"/>
          </w:tcPr>
          <w:p w14:paraId="645C7E07">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工作</w:t>
            </w:r>
          </w:p>
          <w:p w14:paraId="6EDBDD95">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动态</w:t>
            </w:r>
          </w:p>
        </w:tc>
        <w:tc>
          <w:tcPr>
            <w:tcW w:w="805" w:type="dxa"/>
            <w:vAlign w:val="center"/>
          </w:tcPr>
          <w:p w14:paraId="564868AF">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工作信息</w:t>
            </w:r>
          </w:p>
        </w:tc>
        <w:tc>
          <w:tcPr>
            <w:tcW w:w="2615" w:type="dxa"/>
            <w:vAlign w:val="center"/>
          </w:tcPr>
          <w:p w14:paraId="1795505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防灾减灾救灾其他相关动态信息</w:t>
            </w:r>
          </w:p>
        </w:tc>
        <w:tc>
          <w:tcPr>
            <w:tcW w:w="2413" w:type="dxa"/>
            <w:vAlign w:val="center"/>
          </w:tcPr>
          <w:p w14:paraId="7F95CA5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《中华人民共和国政府信息公开条例》（国务院令第711号）</w:t>
            </w:r>
          </w:p>
        </w:tc>
        <w:tc>
          <w:tcPr>
            <w:tcW w:w="975" w:type="dxa"/>
            <w:vAlign w:val="center"/>
          </w:tcPr>
          <w:p w14:paraId="6A2D44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2224FE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3EF4D0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bidi="zh-CN"/>
              </w:rPr>
              <w:t>按进展情况及时公开</w:t>
            </w:r>
          </w:p>
        </w:tc>
        <w:tc>
          <w:tcPr>
            <w:tcW w:w="593" w:type="dxa"/>
            <w:vAlign w:val="center"/>
          </w:tcPr>
          <w:p w14:paraId="5D6EE0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34CE1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4049D2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552AB900">
      <w:pPr>
        <w:numPr>
          <w:ilvl w:val="0"/>
          <w:numId w:val="0"/>
        </w:numPr>
        <w:ind w:right="0" w:rightChars="0"/>
      </w:pPr>
    </w:p>
    <w:p w14:paraId="5FEA518A">
      <w:pPr>
        <w:numPr>
          <w:ilvl w:val="0"/>
          <w:numId w:val="0"/>
        </w:numPr>
        <w:ind w:right="0" w:rightChars="0"/>
      </w:pPr>
    </w:p>
    <w:p w14:paraId="1F1A77B5">
      <w:pPr>
        <w:numPr>
          <w:ilvl w:val="0"/>
          <w:numId w:val="0"/>
        </w:numPr>
        <w:ind w:right="0" w:rightChars="0"/>
      </w:pPr>
    </w:p>
    <w:p w14:paraId="05417E94">
      <w:pPr>
        <w:numPr>
          <w:ilvl w:val="0"/>
          <w:numId w:val="0"/>
        </w:numPr>
        <w:ind w:right="0" w:rightChars="0"/>
      </w:pPr>
    </w:p>
    <w:p w14:paraId="5AE955BB">
      <w:pPr>
        <w:numPr>
          <w:ilvl w:val="0"/>
          <w:numId w:val="0"/>
        </w:numPr>
        <w:ind w:right="0" w:rightChars="0"/>
      </w:pPr>
    </w:p>
    <w:p w14:paraId="040A6F37">
      <w:pPr>
        <w:numPr>
          <w:ilvl w:val="0"/>
          <w:numId w:val="0"/>
        </w:numPr>
        <w:ind w:right="0" w:rightChars="0"/>
      </w:pPr>
    </w:p>
    <w:p w14:paraId="7EE3F5A0">
      <w:pPr>
        <w:numPr>
          <w:ilvl w:val="0"/>
          <w:numId w:val="0"/>
        </w:numPr>
        <w:ind w:right="0" w:rightChars="0"/>
      </w:pPr>
    </w:p>
    <w:p w14:paraId="60A63445">
      <w:pPr>
        <w:numPr>
          <w:ilvl w:val="0"/>
          <w:numId w:val="0"/>
        </w:numPr>
        <w:ind w:right="0" w:rightChars="0"/>
      </w:pPr>
    </w:p>
    <w:p w14:paraId="7A37E3BD">
      <w:pPr>
        <w:numPr>
          <w:ilvl w:val="0"/>
          <w:numId w:val="0"/>
        </w:numPr>
        <w:ind w:right="0" w:rightChars="0"/>
      </w:pPr>
    </w:p>
    <w:p w14:paraId="09083C38">
      <w:pPr>
        <w:numPr>
          <w:ilvl w:val="0"/>
          <w:numId w:val="0"/>
        </w:numPr>
        <w:ind w:right="0" w:rightChars="0"/>
      </w:pPr>
    </w:p>
    <w:p w14:paraId="16A7F941">
      <w:pPr>
        <w:numPr>
          <w:ilvl w:val="0"/>
          <w:numId w:val="0"/>
        </w:numPr>
        <w:ind w:right="0" w:rightChars="0"/>
      </w:pPr>
    </w:p>
    <w:p w14:paraId="4856176B">
      <w:pPr>
        <w:numPr>
          <w:ilvl w:val="0"/>
          <w:numId w:val="0"/>
        </w:numPr>
        <w:ind w:right="0" w:rightChars="0"/>
      </w:pPr>
    </w:p>
    <w:p w14:paraId="6081D51A">
      <w:pPr>
        <w:numPr>
          <w:ilvl w:val="0"/>
          <w:numId w:val="0"/>
        </w:numPr>
        <w:ind w:right="0" w:rightChars="0"/>
      </w:pPr>
    </w:p>
    <w:p w14:paraId="4D03743A">
      <w:pPr>
        <w:numPr>
          <w:ilvl w:val="0"/>
          <w:numId w:val="0"/>
        </w:numPr>
        <w:ind w:right="0" w:rightChars="0"/>
      </w:pPr>
    </w:p>
    <w:p w14:paraId="1E4085BE">
      <w:pPr>
        <w:numPr>
          <w:ilvl w:val="0"/>
          <w:numId w:val="0"/>
        </w:numPr>
        <w:ind w:right="0" w:rightChars="0"/>
      </w:pPr>
    </w:p>
    <w:p w14:paraId="5CCDD45A">
      <w:pPr>
        <w:numPr>
          <w:ilvl w:val="0"/>
          <w:numId w:val="0"/>
        </w:numPr>
        <w:ind w:right="0" w:rightChars="0"/>
      </w:pPr>
    </w:p>
    <w:p w14:paraId="02D40BDD">
      <w:pPr>
        <w:numPr>
          <w:ilvl w:val="0"/>
          <w:numId w:val="0"/>
        </w:numPr>
        <w:ind w:right="0" w:rightChars="0"/>
      </w:pPr>
    </w:p>
    <w:p w14:paraId="0151AC8A">
      <w:pPr>
        <w:numPr>
          <w:ilvl w:val="0"/>
          <w:numId w:val="0"/>
        </w:numPr>
        <w:ind w:right="0" w:rightChars="0"/>
      </w:pPr>
    </w:p>
    <w:p w14:paraId="42E5FC4F">
      <w:pPr>
        <w:numPr>
          <w:ilvl w:val="0"/>
          <w:numId w:val="0"/>
        </w:numPr>
        <w:ind w:right="0" w:rightChars="0"/>
      </w:pPr>
    </w:p>
    <w:p w14:paraId="316843EC">
      <w:pPr>
        <w:numPr>
          <w:ilvl w:val="0"/>
          <w:numId w:val="0"/>
        </w:numPr>
        <w:ind w:right="0" w:rightChars="0"/>
      </w:pPr>
    </w:p>
    <w:p w14:paraId="7C95C860">
      <w:pPr>
        <w:numPr>
          <w:ilvl w:val="0"/>
          <w:numId w:val="0"/>
        </w:numPr>
        <w:ind w:right="0" w:rightChars="0"/>
      </w:pPr>
    </w:p>
    <w:p w14:paraId="3A61100F">
      <w:pPr>
        <w:numPr>
          <w:ilvl w:val="0"/>
          <w:numId w:val="0"/>
        </w:numPr>
        <w:ind w:right="0" w:rightChars="0"/>
      </w:pPr>
    </w:p>
    <w:p w14:paraId="74E910D7">
      <w:pPr>
        <w:numPr>
          <w:ilvl w:val="0"/>
          <w:numId w:val="0"/>
        </w:numPr>
        <w:ind w:right="0" w:rightChars="0"/>
      </w:pPr>
    </w:p>
    <w:p w14:paraId="5C2E2EEE">
      <w:pPr>
        <w:numPr>
          <w:ilvl w:val="0"/>
          <w:numId w:val="0"/>
        </w:numPr>
        <w:ind w:right="0" w:rightChars="0"/>
      </w:pPr>
    </w:p>
    <w:p w14:paraId="050C4D7A">
      <w:pPr>
        <w:numPr>
          <w:ilvl w:val="0"/>
          <w:numId w:val="0"/>
        </w:numPr>
        <w:ind w:right="0" w:rightChars="0"/>
      </w:pPr>
    </w:p>
    <w:p w14:paraId="38DC3D65">
      <w:pPr>
        <w:numPr>
          <w:ilvl w:val="0"/>
          <w:numId w:val="0"/>
        </w:numPr>
        <w:ind w:right="0" w:rightChars="0"/>
      </w:pPr>
    </w:p>
    <w:p w14:paraId="4C326FB0">
      <w:pPr>
        <w:numPr>
          <w:ilvl w:val="0"/>
          <w:numId w:val="0"/>
        </w:numPr>
        <w:ind w:right="0" w:rightChars="0"/>
      </w:pPr>
    </w:p>
    <w:p w14:paraId="4AE5DA4C">
      <w:pPr>
        <w:numPr>
          <w:ilvl w:val="0"/>
          <w:numId w:val="0"/>
        </w:numPr>
        <w:ind w:right="0" w:rightChars="0"/>
      </w:pPr>
    </w:p>
    <w:p w14:paraId="0417879D">
      <w:pPr>
        <w:numPr>
          <w:ilvl w:val="0"/>
          <w:numId w:val="0"/>
        </w:numPr>
        <w:ind w:right="0" w:rightChars="0"/>
      </w:pPr>
    </w:p>
    <w:p w14:paraId="1EB3FB83">
      <w:pPr>
        <w:numPr>
          <w:ilvl w:val="0"/>
          <w:numId w:val="0"/>
        </w:numPr>
        <w:ind w:right="0" w:rightChars="0"/>
      </w:pPr>
    </w:p>
    <w:p w14:paraId="548E7D77">
      <w:pPr>
        <w:numPr>
          <w:ilvl w:val="0"/>
          <w:numId w:val="0"/>
        </w:numPr>
        <w:ind w:right="0" w:rightChars="0"/>
      </w:pPr>
    </w:p>
    <w:p w14:paraId="01CEF42B">
      <w:pPr>
        <w:numPr>
          <w:ilvl w:val="0"/>
          <w:numId w:val="0"/>
        </w:numPr>
        <w:ind w:right="0" w:rightChars="0"/>
      </w:pPr>
    </w:p>
    <w:p w14:paraId="70C777A6">
      <w:pPr>
        <w:numPr>
          <w:ilvl w:val="0"/>
          <w:numId w:val="0"/>
        </w:numPr>
        <w:ind w:right="0" w:rightChars="0"/>
      </w:pPr>
    </w:p>
    <w:p w14:paraId="4D9FC145">
      <w:pPr>
        <w:pStyle w:val="2"/>
        <w:bidi w:val="0"/>
      </w:pPr>
      <w:bookmarkStart w:id="15" w:name="_Toc14126"/>
      <w:r>
        <w:rPr>
          <w:rFonts w:hint="eastAsia"/>
        </w:rPr>
        <w:t>（</w:t>
      </w:r>
      <w:r>
        <w:rPr>
          <w:rFonts w:hint="eastAsia"/>
          <w:lang w:val="en-US" w:eastAsia="zh-CN"/>
        </w:rPr>
        <w:t>十五</w:t>
      </w:r>
      <w:r>
        <w:rPr>
          <w:rFonts w:hint="eastAsia"/>
        </w:rPr>
        <w:t>）医疗卫生领域基层政务公开标准目录</w:t>
      </w:r>
      <w:bookmarkEnd w:id="15"/>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857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4D4392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4DE5FFB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72E822C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03DE83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A60DF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2BFF72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86B91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43D58D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0AA916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103CCA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504B1E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3EC5B6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562966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01FD90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6CAFD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2F71D5C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70DD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E96715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6026C3B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2924A3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71356BF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18E059A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30E94BC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51FC117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08A4ACD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C3D473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364FB7E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3A89FFBB">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24B5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610C5A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51" w:type="dxa"/>
            <w:vMerge w:val="restart"/>
            <w:vAlign w:val="center"/>
          </w:tcPr>
          <w:p w14:paraId="26029D11">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行政备案类事</w:t>
            </w:r>
          </w:p>
          <w:p w14:paraId="609E2289">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项</w:t>
            </w:r>
          </w:p>
        </w:tc>
        <w:tc>
          <w:tcPr>
            <w:tcW w:w="805" w:type="dxa"/>
            <w:vAlign w:val="center"/>
          </w:tcPr>
          <w:p w14:paraId="7E29C3A8">
            <w:pPr>
              <w:spacing w:line="240" w:lineRule="exact"/>
              <w:ind w:left="0" w:leftChars="0" w:right="0" w:rightChars="0"/>
              <w:jc w:val="left"/>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生育登记</w:t>
            </w:r>
            <w:r>
              <w:rPr>
                <w:rFonts w:hint="eastAsia" w:ascii="仿宋_GB2312" w:hAnsi="Times New Roman" w:eastAsia="仿宋_GB2312" w:cs="仿宋"/>
                <w:sz w:val="18"/>
                <w:szCs w:val="18"/>
                <w:lang w:val="en-US" w:eastAsia="zh-CN" w:bidi="zh-CN"/>
              </w:rPr>
              <w:t>政策文件</w:t>
            </w:r>
          </w:p>
        </w:tc>
        <w:tc>
          <w:tcPr>
            <w:tcW w:w="2615" w:type="dxa"/>
            <w:vAlign w:val="center"/>
          </w:tcPr>
          <w:p w14:paraId="68C133DB">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法律法规和政策文件</w:t>
            </w:r>
          </w:p>
        </w:tc>
        <w:tc>
          <w:tcPr>
            <w:tcW w:w="2413" w:type="dxa"/>
            <w:vMerge w:val="restart"/>
            <w:vAlign w:val="center"/>
          </w:tcPr>
          <w:p w14:paraId="590EA4D5">
            <w:pPr>
              <w:spacing w:line="240" w:lineRule="exact"/>
              <w:ind w:left="0" w:leftChars="0" w:right="0" w:rightChars="0"/>
              <w:rPr>
                <w:rFonts w:hint="default" w:ascii="仿宋" w:hAnsi="仿宋" w:eastAsia="仿宋" w:cs="仿宋"/>
                <w:sz w:val="18"/>
                <w:szCs w:val="18"/>
                <w:lang w:val="en-US" w:eastAsia="zh-CN" w:bidi="zh-CN"/>
              </w:rPr>
            </w:pPr>
            <w:r>
              <w:rPr>
                <w:rFonts w:hint="default" w:ascii="仿宋" w:hAnsi="仿宋" w:eastAsia="仿宋" w:cs="仿宋"/>
                <w:sz w:val="18"/>
                <w:szCs w:val="18"/>
                <w:lang w:val="en-US" w:eastAsia="zh-CN" w:bidi="zh-CN"/>
              </w:rPr>
              <w:t>【</w:t>
            </w:r>
            <w:r>
              <w:rPr>
                <w:rFonts w:hint="default" w:ascii="仿宋_GB2312" w:hAnsi="Times New Roman" w:eastAsia="仿宋_GB2312" w:cs="仿宋"/>
                <w:sz w:val="18"/>
                <w:szCs w:val="18"/>
                <w:lang w:val="en-US" w:eastAsia="zh-CN" w:bidi="zh-CN"/>
              </w:rPr>
              <w:t>部门规章及规范性文件】《国家卫生健康委办公厅关于做好生育登记服务工作的指导意见》（国卫办指导发〔2016〕20号）</w:t>
            </w:r>
          </w:p>
        </w:tc>
        <w:tc>
          <w:tcPr>
            <w:tcW w:w="975" w:type="dxa"/>
            <w:vAlign w:val="center"/>
          </w:tcPr>
          <w:p w14:paraId="4E2B22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283AFC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E582B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212818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C8C3E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D2304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838214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168B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7C4DF3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9EDCF1C">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2E561232">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生育登记服务</w:t>
            </w:r>
          </w:p>
        </w:tc>
        <w:tc>
          <w:tcPr>
            <w:tcW w:w="2615" w:type="dxa"/>
            <w:vAlign w:val="center"/>
          </w:tcPr>
          <w:p w14:paraId="118C773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办事指南，包括：适用范围、办理依据、办理条件、申办材料、办理方式、办理流程、办理时限、结果送达、咨询方式、监督投诉渠道、办理地址和时间、办理进程、结果查询</w:t>
            </w:r>
          </w:p>
        </w:tc>
        <w:tc>
          <w:tcPr>
            <w:tcW w:w="2413" w:type="dxa"/>
            <w:vMerge w:val="continue"/>
            <w:vAlign w:val="center"/>
          </w:tcPr>
          <w:p w14:paraId="70863B10">
            <w:pPr>
              <w:spacing w:line="240" w:lineRule="exact"/>
              <w:ind w:left="0" w:leftChars="0" w:right="0" w:rightChars="0"/>
              <w:rPr>
                <w:rFonts w:hint="default" w:ascii="仿宋" w:hAnsi="仿宋" w:eastAsia="仿宋" w:cs="仿宋"/>
                <w:sz w:val="18"/>
                <w:szCs w:val="18"/>
                <w:lang w:val="en-US" w:eastAsia="zh-CN" w:bidi="zh-CN"/>
              </w:rPr>
            </w:pPr>
          </w:p>
        </w:tc>
        <w:tc>
          <w:tcPr>
            <w:tcW w:w="975" w:type="dxa"/>
            <w:vAlign w:val="center"/>
          </w:tcPr>
          <w:p w14:paraId="06FF76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2DD20B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4238EA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12C7B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C40FD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20090E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3FA387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24DA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20" w:type="dxa"/>
            <w:vMerge w:val="continue"/>
            <w:vAlign w:val="center"/>
          </w:tcPr>
          <w:p w14:paraId="78D0FA4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3D2A4502">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43EC30A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独生子女奖励</w:t>
            </w:r>
          </w:p>
        </w:tc>
        <w:tc>
          <w:tcPr>
            <w:tcW w:w="2615" w:type="dxa"/>
            <w:vAlign w:val="center"/>
          </w:tcPr>
          <w:p w14:paraId="40800C0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做好计划生育证件的审核、办理、发放。做好计划生育奖励优惠对象的摸底、审核、公示、上报工作、落实计划生育奖励优待政策。</w:t>
            </w:r>
          </w:p>
        </w:tc>
        <w:tc>
          <w:tcPr>
            <w:tcW w:w="2413" w:type="dxa"/>
            <w:vAlign w:val="center"/>
          </w:tcPr>
          <w:p w14:paraId="11B2CE3D">
            <w:pPr>
              <w:spacing w:line="240" w:lineRule="exact"/>
              <w:ind w:left="0" w:leftChars="0" w:right="0" w:rightChars="0"/>
              <w:rPr>
                <w:rFonts w:hint="default" w:ascii="仿宋" w:hAnsi="仿宋" w:eastAsia="仿宋" w:cs="仿宋"/>
                <w:sz w:val="18"/>
                <w:szCs w:val="18"/>
                <w:lang w:val="en-US" w:eastAsia="zh-CN" w:bidi="zh-CN"/>
              </w:rPr>
            </w:pPr>
            <w:r>
              <w:rPr>
                <w:rFonts w:hint="eastAsia" w:cs="仿宋"/>
                <w:sz w:val="18"/>
                <w:szCs w:val="18"/>
                <w:lang w:val="en-US" w:eastAsia="zh-CN" w:bidi="zh-CN"/>
              </w:rPr>
              <w:t>【部门规章及规范性文件】【计划生育服务站工作职责】</w:t>
            </w:r>
          </w:p>
        </w:tc>
        <w:tc>
          <w:tcPr>
            <w:tcW w:w="975" w:type="dxa"/>
            <w:vAlign w:val="center"/>
          </w:tcPr>
          <w:p w14:paraId="3DD1DD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258148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6AF4C5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2B78C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28657B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6838CE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A4FDB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r w14:paraId="4582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20" w:type="dxa"/>
            <w:vMerge w:val="continue"/>
            <w:vAlign w:val="center"/>
          </w:tcPr>
          <w:p w14:paraId="2171B25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lang w:val="en-US" w:eastAsia="zh-CN"/>
              </w:rPr>
            </w:pPr>
          </w:p>
        </w:tc>
        <w:tc>
          <w:tcPr>
            <w:tcW w:w="851" w:type="dxa"/>
            <w:vMerge w:val="continue"/>
            <w:vAlign w:val="center"/>
          </w:tcPr>
          <w:p w14:paraId="49B16E91">
            <w:pPr>
              <w:spacing w:line="240" w:lineRule="exact"/>
              <w:ind w:left="0" w:leftChars="0" w:right="0" w:rightChars="0"/>
              <w:jc w:val="left"/>
              <w:rPr>
                <w:rFonts w:hint="default" w:ascii="仿宋_GB2312" w:hAnsi="Times New Roman" w:eastAsia="仿宋_GB2312" w:cs="仿宋"/>
                <w:sz w:val="18"/>
                <w:szCs w:val="18"/>
                <w:lang w:val="en-US" w:eastAsia="zh-CN" w:bidi="zh-CN"/>
              </w:rPr>
            </w:pPr>
          </w:p>
        </w:tc>
        <w:tc>
          <w:tcPr>
            <w:tcW w:w="805" w:type="dxa"/>
            <w:vAlign w:val="center"/>
          </w:tcPr>
          <w:p w14:paraId="1F3C790B">
            <w:pPr>
              <w:spacing w:line="240" w:lineRule="exact"/>
              <w:ind w:left="0" w:leftChars="0" w:right="0" w:rightChars="0"/>
              <w:jc w:val="left"/>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生育服务登记</w:t>
            </w:r>
          </w:p>
        </w:tc>
        <w:tc>
          <w:tcPr>
            <w:tcW w:w="2615" w:type="dxa"/>
            <w:vAlign w:val="center"/>
          </w:tcPr>
          <w:p w14:paraId="4F4D8DA6">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法律法规和政策文件</w:t>
            </w:r>
          </w:p>
          <w:p w14:paraId="0F892DE7">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服务对象</w:t>
            </w:r>
          </w:p>
          <w:p w14:paraId="54500630">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服务机构信息，包括名称、地点、服务时间</w:t>
            </w:r>
          </w:p>
          <w:p w14:paraId="323BFDE0">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服务项目和内容</w:t>
            </w:r>
          </w:p>
          <w:p w14:paraId="4C937178">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服务流程</w:t>
            </w:r>
          </w:p>
          <w:p w14:paraId="0316EC4F">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服务要求</w:t>
            </w:r>
          </w:p>
          <w:p w14:paraId="0B77423F">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投诉举报电话以及网上投诉渠道</w:t>
            </w:r>
          </w:p>
        </w:tc>
        <w:tc>
          <w:tcPr>
            <w:tcW w:w="2413" w:type="dxa"/>
            <w:vAlign w:val="center"/>
          </w:tcPr>
          <w:p w14:paraId="3C87EF87">
            <w:pPr>
              <w:spacing w:line="240" w:lineRule="exact"/>
              <w:ind w:left="0" w:leftChars="0" w:right="0" w:rightChars="0"/>
              <w:rPr>
                <w:rFonts w:hint="eastAsia" w:cs="仿宋"/>
                <w:sz w:val="18"/>
                <w:szCs w:val="18"/>
                <w:lang w:val="en-US" w:eastAsia="zh-CN" w:bidi="zh-CN"/>
              </w:rPr>
            </w:pPr>
            <w:r>
              <w:rPr>
                <w:rFonts w:hint="eastAsia" w:cs="仿宋"/>
                <w:sz w:val="18"/>
                <w:szCs w:val="18"/>
                <w:lang w:val="en-US" w:eastAsia="zh-CN" w:bidi="zh-CN"/>
              </w:rPr>
              <w:t>【部门规章及规范性文件】【生育服务证办理流程】</w:t>
            </w:r>
          </w:p>
        </w:tc>
        <w:tc>
          <w:tcPr>
            <w:tcW w:w="975" w:type="dxa"/>
            <w:vAlign w:val="center"/>
          </w:tcPr>
          <w:p w14:paraId="7D0D68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00EA0D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政府网站 /镇村公示栏</w:t>
            </w:r>
          </w:p>
          <w:p w14:paraId="3FFDE58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p>
        </w:tc>
        <w:tc>
          <w:tcPr>
            <w:tcW w:w="2294" w:type="dxa"/>
            <w:vAlign w:val="center"/>
          </w:tcPr>
          <w:p w14:paraId="6008E5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bidi="zh-CN"/>
              </w:rPr>
              <w:t>公开事项信息形成或变更之日起 20 个工作日内公开</w:t>
            </w:r>
          </w:p>
        </w:tc>
        <w:tc>
          <w:tcPr>
            <w:tcW w:w="593" w:type="dxa"/>
            <w:vAlign w:val="center"/>
          </w:tcPr>
          <w:p w14:paraId="1EB242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及时更新</w:t>
            </w:r>
          </w:p>
        </w:tc>
        <w:tc>
          <w:tcPr>
            <w:tcW w:w="1215" w:type="dxa"/>
            <w:vAlign w:val="center"/>
          </w:tcPr>
          <w:p w14:paraId="066AFA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2FAD0A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24"/>
                <w:szCs w:val="24"/>
                <w:vertAlign w:val="baseline"/>
                <w:lang w:val="en-US" w:eastAsia="zh-CN" w:bidi="zh-CN"/>
              </w:rPr>
            </w:pPr>
          </w:p>
        </w:tc>
      </w:tr>
    </w:tbl>
    <w:p w14:paraId="7068E938">
      <w:pPr>
        <w:numPr>
          <w:ilvl w:val="0"/>
          <w:numId w:val="0"/>
        </w:numPr>
        <w:ind w:right="0" w:rightChars="0"/>
      </w:pPr>
    </w:p>
    <w:p w14:paraId="7C7C7F3D">
      <w:pPr>
        <w:numPr>
          <w:ilvl w:val="0"/>
          <w:numId w:val="0"/>
        </w:numPr>
        <w:ind w:right="0" w:rightChars="0"/>
      </w:pPr>
    </w:p>
    <w:p w14:paraId="560EE162">
      <w:pPr>
        <w:numPr>
          <w:ilvl w:val="0"/>
          <w:numId w:val="0"/>
        </w:numPr>
        <w:ind w:right="0" w:rightChars="0"/>
      </w:pPr>
    </w:p>
    <w:p w14:paraId="72F242F5">
      <w:pPr>
        <w:numPr>
          <w:ilvl w:val="0"/>
          <w:numId w:val="0"/>
        </w:numPr>
        <w:ind w:right="0" w:rightChars="0"/>
      </w:pPr>
    </w:p>
    <w:p w14:paraId="16EF172A">
      <w:pPr>
        <w:numPr>
          <w:ilvl w:val="0"/>
          <w:numId w:val="0"/>
        </w:numPr>
        <w:ind w:right="0" w:rightChars="0"/>
      </w:pPr>
    </w:p>
    <w:p w14:paraId="06C55484">
      <w:pPr>
        <w:numPr>
          <w:ilvl w:val="0"/>
          <w:numId w:val="0"/>
        </w:numPr>
        <w:ind w:right="0" w:rightChars="0"/>
      </w:pPr>
    </w:p>
    <w:p w14:paraId="6A812BE0">
      <w:pPr>
        <w:numPr>
          <w:ilvl w:val="0"/>
          <w:numId w:val="0"/>
        </w:numPr>
        <w:ind w:right="0" w:rightChars="0"/>
      </w:pPr>
    </w:p>
    <w:p w14:paraId="0A118AF7">
      <w:pPr>
        <w:numPr>
          <w:ilvl w:val="0"/>
          <w:numId w:val="0"/>
        </w:numPr>
        <w:ind w:right="0" w:rightChars="0"/>
      </w:pPr>
    </w:p>
    <w:p w14:paraId="6E9FCBCC">
      <w:pPr>
        <w:numPr>
          <w:ilvl w:val="0"/>
          <w:numId w:val="0"/>
        </w:numPr>
        <w:ind w:right="0" w:rightChars="0"/>
      </w:pPr>
    </w:p>
    <w:p w14:paraId="46E9C217">
      <w:pPr>
        <w:numPr>
          <w:ilvl w:val="0"/>
          <w:numId w:val="0"/>
        </w:numPr>
        <w:ind w:right="0" w:rightChars="0"/>
      </w:pPr>
    </w:p>
    <w:p w14:paraId="685A0BD1">
      <w:pPr>
        <w:numPr>
          <w:ilvl w:val="0"/>
          <w:numId w:val="0"/>
        </w:numPr>
        <w:ind w:right="0" w:rightChars="0"/>
      </w:pPr>
    </w:p>
    <w:p w14:paraId="358EEE7C">
      <w:pPr>
        <w:numPr>
          <w:ilvl w:val="0"/>
          <w:numId w:val="0"/>
        </w:numPr>
        <w:ind w:right="0" w:rightChars="0"/>
      </w:pPr>
    </w:p>
    <w:p w14:paraId="027CB8B3">
      <w:pPr>
        <w:numPr>
          <w:ilvl w:val="0"/>
          <w:numId w:val="0"/>
        </w:numPr>
        <w:ind w:right="0" w:rightChars="0"/>
      </w:pPr>
    </w:p>
    <w:p w14:paraId="09CE362C">
      <w:pPr>
        <w:numPr>
          <w:ilvl w:val="0"/>
          <w:numId w:val="0"/>
        </w:numPr>
        <w:ind w:right="0" w:rightChars="0"/>
      </w:pPr>
    </w:p>
    <w:p w14:paraId="22DFCEAF">
      <w:pPr>
        <w:numPr>
          <w:ilvl w:val="0"/>
          <w:numId w:val="0"/>
        </w:numPr>
        <w:ind w:right="0" w:rightChars="0"/>
      </w:pPr>
    </w:p>
    <w:p w14:paraId="74697777">
      <w:pPr>
        <w:numPr>
          <w:ilvl w:val="0"/>
          <w:numId w:val="0"/>
        </w:numPr>
        <w:ind w:right="0" w:rightChars="0"/>
      </w:pPr>
    </w:p>
    <w:p w14:paraId="7E37D396">
      <w:pPr>
        <w:numPr>
          <w:ilvl w:val="0"/>
          <w:numId w:val="0"/>
        </w:numPr>
        <w:ind w:right="0" w:rightChars="0"/>
      </w:pPr>
    </w:p>
    <w:p w14:paraId="016E3441">
      <w:pPr>
        <w:numPr>
          <w:ilvl w:val="0"/>
          <w:numId w:val="0"/>
        </w:numPr>
        <w:ind w:right="0" w:rightChars="0"/>
      </w:pPr>
    </w:p>
    <w:p w14:paraId="4CBE97BD">
      <w:pPr>
        <w:numPr>
          <w:ilvl w:val="0"/>
          <w:numId w:val="0"/>
        </w:numPr>
        <w:ind w:right="0" w:rightChars="0"/>
      </w:pPr>
    </w:p>
    <w:p w14:paraId="340FDB30">
      <w:pPr>
        <w:numPr>
          <w:ilvl w:val="0"/>
          <w:numId w:val="0"/>
        </w:numPr>
        <w:ind w:right="0" w:rightChars="0"/>
      </w:pPr>
    </w:p>
    <w:p w14:paraId="3E4A1D3D">
      <w:pPr>
        <w:numPr>
          <w:ilvl w:val="0"/>
          <w:numId w:val="0"/>
        </w:numPr>
        <w:ind w:right="0" w:rightChars="0"/>
      </w:pPr>
    </w:p>
    <w:p w14:paraId="33989E6F">
      <w:pPr>
        <w:numPr>
          <w:ilvl w:val="0"/>
          <w:numId w:val="0"/>
        </w:numPr>
        <w:ind w:right="0" w:rightChars="0"/>
      </w:pPr>
    </w:p>
    <w:p w14:paraId="2C650A23">
      <w:pPr>
        <w:numPr>
          <w:ilvl w:val="0"/>
          <w:numId w:val="0"/>
        </w:numPr>
        <w:ind w:right="0" w:rightChars="0"/>
      </w:pPr>
    </w:p>
    <w:p w14:paraId="7E5254DA">
      <w:pPr>
        <w:numPr>
          <w:ilvl w:val="0"/>
          <w:numId w:val="0"/>
        </w:numPr>
        <w:ind w:right="0" w:rightChars="0"/>
      </w:pPr>
    </w:p>
    <w:p w14:paraId="130F554C">
      <w:pPr>
        <w:numPr>
          <w:ilvl w:val="0"/>
          <w:numId w:val="0"/>
        </w:numPr>
        <w:ind w:right="0" w:rightChars="0"/>
      </w:pPr>
    </w:p>
    <w:p w14:paraId="373137D1">
      <w:pPr>
        <w:numPr>
          <w:ilvl w:val="0"/>
          <w:numId w:val="0"/>
        </w:numPr>
        <w:ind w:right="0" w:rightChars="0"/>
      </w:pPr>
    </w:p>
    <w:p w14:paraId="31C978C9">
      <w:pPr>
        <w:numPr>
          <w:ilvl w:val="0"/>
          <w:numId w:val="0"/>
        </w:numPr>
        <w:ind w:right="0" w:rightChars="0"/>
      </w:pPr>
    </w:p>
    <w:p w14:paraId="2CDEDDB8">
      <w:pPr>
        <w:numPr>
          <w:ilvl w:val="0"/>
          <w:numId w:val="0"/>
        </w:numPr>
        <w:ind w:right="0" w:rightChars="0"/>
      </w:pPr>
    </w:p>
    <w:p w14:paraId="361C8508">
      <w:pPr>
        <w:numPr>
          <w:ilvl w:val="0"/>
          <w:numId w:val="0"/>
        </w:numPr>
        <w:ind w:right="0" w:rightChars="0"/>
      </w:pPr>
    </w:p>
    <w:p w14:paraId="3BC13AB4">
      <w:pPr>
        <w:pStyle w:val="2"/>
        <w:bidi w:val="0"/>
      </w:pPr>
      <w:bookmarkStart w:id="16" w:name="_Toc23397"/>
      <w:r>
        <w:rPr>
          <w:rFonts w:hint="eastAsia"/>
        </w:rPr>
        <w:t>（</w:t>
      </w:r>
      <w:r>
        <w:rPr>
          <w:rFonts w:hint="eastAsia"/>
          <w:lang w:val="en-US" w:eastAsia="zh-CN"/>
        </w:rPr>
        <w:t>十六</w:t>
      </w:r>
      <w:r>
        <w:rPr>
          <w:rFonts w:hint="eastAsia"/>
        </w:rPr>
        <w:t>）食品药品监督管理领域基层政务公开标准目录</w:t>
      </w:r>
      <w:bookmarkEnd w:id="16"/>
    </w:p>
    <w:tbl>
      <w:tblPr>
        <w:tblStyle w:val="10"/>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CDB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62D54A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656" w:type="dxa"/>
            <w:gridSpan w:val="2"/>
            <w:vAlign w:val="center"/>
          </w:tcPr>
          <w:p w14:paraId="2289FE6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公开事项</w:t>
            </w:r>
          </w:p>
        </w:tc>
        <w:tc>
          <w:tcPr>
            <w:tcW w:w="2615" w:type="dxa"/>
            <w:vMerge w:val="restart"/>
            <w:vAlign w:val="center"/>
          </w:tcPr>
          <w:p w14:paraId="39ED871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公开内容</w:t>
            </w:r>
          </w:p>
        </w:tc>
        <w:tc>
          <w:tcPr>
            <w:tcW w:w="2413" w:type="dxa"/>
            <w:vMerge w:val="restart"/>
            <w:vAlign w:val="center"/>
          </w:tcPr>
          <w:p w14:paraId="55351C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34D1E7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依据</w:t>
            </w:r>
          </w:p>
        </w:tc>
        <w:tc>
          <w:tcPr>
            <w:tcW w:w="975" w:type="dxa"/>
            <w:vMerge w:val="restart"/>
            <w:vAlign w:val="center"/>
          </w:tcPr>
          <w:p w14:paraId="2A533E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4B9A24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主体</w:t>
            </w:r>
          </w:p>
        </w:tc>
        <w:tc>
          <w:tcPr>
            <w:tcW w:w="1698" w:type="dxa"/>
            <w:vMerge w:val="restart"/>
            <w:vAlign w:val="center"/>
          </w:tcPr>
          <w:p w14:paraId="7161EE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9EF7A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形式</w:t>
            </w:r>
          </w:p>
        </w:tc>
        <w:tc>
          <w:tcPr>
            <w:tcW w:w="2294" w:type="dxa"/>
            <w:vMerge w:val="restart"/>
            <w:vAlign w:val="center"/>
          </w:tcPr>
          <w:p w14:paraId="5A280A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1EE485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时限</w:t>
            </w:r>
          </w:p>
        </w:tc>
        <w:tc>
          <w:tcPr>
            <w:tcW w:w="593" w:type="dxa"/>
            <w:vMerge w:val="restart"/>
            <w:vAlign w:val="center"/>
          </w:tcPr>
          <w:p w14:paraId="32FB4C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更新</w:t>
            </w:r>
          </w:p>
          <w:p w14:paraId="69B795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周期</w:t>
            </w:r>
          </w:p>
        </w:tc>
        <w:tc>
          <w:tcPr>
            <w:tcW w:w="1215" w:type="dxa"/>
            <w:vMerge w:val="restart"/>
            <w:vAlign w:val="center"/>
          </w:tcPr>
          <w:p w14:paraId="1E89DA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公开</w:t>
            </w:r>
          </w:p>
          <w:p w14:paraId="269527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属性</w:t>
            </w:r>
          </w:p>
        </w:tc>
        <w:tc>
          <w:tcPr>
            <w:tcW w:w="577" w:type="dxa"/>
            <w:vMerge w:val="restart"/>
            <w:vAlign w:val="center"/>
          </w:tcPr>
          <w:p w14:paraId="5268091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14:paraId="370A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DB76A7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sz w:val="24"/>
                <w:szCs w:val="24"/>
              </w:rPr>
            </w:pPr>
          </w:p>
        </w:tc>
        <w:tc>
          <w:tcPr>
            <w:tcW w:w="851" w:type="dxa"/>
            <w:vAlign w:val="center"/>
          </w:tcPr>
          <w:p w14:paraId="4A55033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一级目录</w:t>
            </w:r>
          </w:p>
        </w:tc>
        <w:tc>
          <w:tcPr>
            <w:tcW w:w="805" w:type="dxa"/>
            <w:vAlign w:val="center"/>
          </w:tcPr>
          <w:p w14:paraId="5FA851D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二级目录</w:t>
            </w:r>
          </w:p>
        </w:tc>
        <w:tc>
          <w:tcPr>
            <w:tcW w:w="2615" w:type="dxa"/>
            <w:vMerge w:val="continue"/>
            <w:vAlign w:val="center"/>
          </w:tcPr>
          <w:p w14:paraId="4C8D7E6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413" w:type="dxa"/>
            <w:vMerge w:val="continue"/>
            <w:vAlign w:val="center"/>
          </w:tcPr>
          <w:p w14:paraId="44CFD65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975" w:type="dxa"/>
            <w:vMerge w:val="continue"/>
            <w:vAlign w:val="center"/>
          </w:tcPr>
          <w:p w14:paraId="7CB4C9C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698" w:type="dxa"/>
            <w:vMerge w:val="continue"/>
            <w:vAlign w:val="center"/>
          </w:tcPr>
          <w:p w14:paraId="2CBE9CE9">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2294" w:type="dxa"/>
            <w:vMerge w:val="continue"/>
            <w:vAlign w:val="center"/>
          </w:tcPr>
          <w:p w14:paraId="459741B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93" w:type="dxa"/>
            <w:vMerge w:val="continue"/>
            <w:vAlign w:val="center"/>
          </w:tcPr>
          <w:p w14:paraId="6F1200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1215" w:type="dxa"/>
            <w:vMerge w:val="continue"/>
            <w:vAlign w:val="center"/>
          </w:tcPr>
          <w:p w14:paraId="35C7C59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c>
          <w:tcPr>
            <w:tcW w:w="577" w:type="dxa"/>
            <w:vMerge w:val="continue"/>
            <w:vAlign w:val="center"/>
          </w:tcPr>
          <w:p w14:paraId="71D0F12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sz w:val="24"/>
                <w:szCs w:val="24"/>
                <w:vertAlign w:val="baseline"/>
                <w:lang w:val="en-US" w:eastAsia="zh-CN"/>
              </w:rPr>
            </w:pPr>
          </w:p>
        </w:tc>
      </w:tr>
      <w:tr w14:paraId="0CFD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54289BB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1</w:t>
            </w:r>
          </w:p>
        </w:tc>
        <w:tc>
          <w:tcPr>
            <w:tcW w:w="851" w:type="dxa"/>
            <w:vMerge w:val="restart"/>
            <w:vAlign w:val="center"/>
          </w:tcPr>
          <w:p w14:paraId="7C79463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监 督</w:t>
            </w:r>
          </w:p>
          <w:p w14:paraId="79B1A5F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 查</w:t>
            </w:r>
          </w:p>
        </w:tc>
        <w:tc>
          <w:tcPr>
            <w:tcW w:w="805" w:type="dxa"/>
            <w:vAlign w:val="center"/>
          </w:tcPr>
          <w:p w14:paraId="3B9BD4E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食品</w:t>
            </w:r>
          </w:p>
          <w:p w14:paraId="6092DB6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生产</w:t>
            </w:r>
          </w:p>
          <w:p w14:paraId="5618136C">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经营</w:t>
            </w:r>
          </w:p>
          <w:p w14:paraId="7313FA1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监督</w:t>
            </w:r>
          </w:p>
          <w:p w14:paraId="7B301BC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w:t>
            </w:r>
          </w:p>
        </w:tc>
        <w:tc>
          <w:tcPr>
            <w:tcW w:w="2615" w:type="dxa"/>
            <w:vAlign w:val="center"/>
          </w:tcPr>
          <w:p w14:paraId="142C908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检查制度、检查标准、检查结果等</w:t>
            </w:r>
          </w:p>
        </w:tc>
        <w:tc>
          <w:tcPr>
            <w:tcW w:w="2413" w:type="dxa"/>
            <w:vAlign w:val="center"/>
          </w:tcPr>
          <w:p w14:paraId="0629C0BD">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《中华人民共和国食品安全法》《中华人民共和国政府信息公开条例》《关于全面推进政务公开工作的意见》《食品生产经营日常监督</w:t>
            </w:r>
          </w:p>
          <w:p w14:paraId="46C6DB9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检查管理办法》《食品药品安全监管信息公开管理办法》</w:t>
            </w:r>
          </w:p>
        </w:tc>
        <w:tc>
          <w:tcPr>
            <w:tcW w:w="975" w:type="dxa"/>
            <w:vAlign w:val="center"/>
          </w:tcPr>
          <w:p w14:paraId="200FAE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113242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0F87C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0AE998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2B51F1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7CB4C356">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296F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E813950">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0B7217BD">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79FFC218">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7C9C9243">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生产</w:t>
            </w:r>
          </w:p>
          <w:p w14:paraId="418E10D3">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经营</w:t>
            </w:r>
          </w:p>
          <w:p w14:paraId="6BA42104">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行政</w:t>
            </w:r>
          </w:p>
          <w:p w14:paraId="15220049">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处罚</w:t>
            </w:r>
          </w:p>
        </w:tc>
        <w:tc>
          <w:tcPr>
            <w:tcW w:w="2615" w:type="dxa"/>
            <w:vAlign w:val="center"/>
          </w:tcPr>
          <w:p w14:paraId="070CB234">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处罚对象、案件名称、违法主要事实、处罚种类和内容、处罚依据、作出处罚决定部门、处罚时间、处罚决定书文号、处罚履行方式和期限等</w:t>
            </w:r>
          </w:p>
        </w:tc>
        <w:tc>
          <w:tcPr>
            <w:tcW w:w="2413" w:type="dxa"/>
            <w:vAlign w:val="center"/>
          </w:tcPr>
          <w:p w14:paraId="410FC03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w:t>
            </w:r>
          </w:p>
          <w:p w14:paraId="253E44A1">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政务公开工作的意见》《食品药品行政处罚案件信息公开实施细则》《市场监督管理行政处罚程序暂行规定》</w:t>
            </w:r>
          </w:p>
        </w:tc>
        <w:tc>
          <w:tcPr>
            <w:tcW w:w="975" w:type="dxa"/>
            <w:vAlign w:val="center"/>
          </w:tcPr>
          <w:p w14:paraId="7C6E93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31E8DB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76061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4C1EA6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38AECA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3B6FA81">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03F4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7B708B6">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1B18C776">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3C5694C9">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6D32EF72">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w:t>
            </w:r>
          </w:p>
          <w:p w14:paraId="47A40172">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消费</w:t>
            </w:r>
          </w:p>
          <w:p w14:paraId="5899C5D2">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提示</w:t>
            </w:r>
          </w:p>
          <w:p w14:paraId="7B9725A1">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警示</w:t>
            </w:r>
          </w:p>
        </w:tc>
        <w:tc>
          <w:tcPr>
            <w:tcW w:w="2615" w:type="dxa"/>
            <w:vAlign w:val="center"/>
          </w:tcPr>
          <w:p w14:paraId="43BE4EA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食品安全消费提示、警示信息</w:t>
            </w:r>
          </w:p>
        </w:tc>
        <w:tc>
          <w:tcPr>
            <w:tcW w:w="2413" w:type="dxa"/>
            <w:vAlign w:val="center"/>
          </w:tcPr>
          <w:p w14:paraId="548C427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w:t>
            </w:r>
          </w:p>
          <w:p w14:paraId="6C3994B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政务公开工作的意见》</w:t>
            </w:r>
          </w:p>
        </w:tc>
        <w:tc>
          <w:tcPr>
            <w:tcW w:w="975" w:type="dxa"/>
            <w:vAlign w:val="center"/>
          </w:tcPr>
          <w:p w14:paraId="4FEEEB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318220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3236D9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w:t>
            </w:r>
            <w:r>
              <w:rPr>
                <w:rFonts w:hint="eastAsia" w:ascii="仿宋_GB2312" w:hAnsi="仿宋_GB2312" w:eastAsia="仿宋_GB2312" w:cs="仿宋_GB2312"/>
                <w:sz w:val="18"/>
                <w:szCs w:val="18"/>
                <w:vertAlign w:val="baseline"/>
                <w:lang w:val="en-US" w:eastAsia="zh-CN"/>
              </w:rPr>
              <w:t>7</w:t>
            </w:r>
            <w:r>
              <w:rPr>
                <w:rFonts w:hint="default" w:ascii="仿宋_GB2312" w:hAnsi="仿宋_GB2312" w:eastAsia="仿宋_GB2312" w:cs="仿宋_GB2312"/>
                <w:sz w:val="18"/>
                <w:szCs w:val="18"/>
                <w:vertAlign w:val="baseline"/>
                <w:lang w:val="en-US" w:eastAsia="zh-CN"/>
              </w:rPr>
              <w:t>个工作日内</w:t>
            </w:r>
          </w:p>
        </w:tc>
        <w:tc>
          <w:tcPr>
            <w:tcW w:w="593" w:type="dxa"/>
            <w:vAlign w:val="center"/>
          </w:tcPr>
          <w:p w14:paraId="616749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61D9C4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689B3393">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795E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49F199F">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1E97569C">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1F50584B">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7E135C39">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w:t>
            </w:r>
          </w:p>
          <w:p w14:paraId="4CC2027E">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应急</w:t>
            </w:r>
          </w:p>
          <w:p w14:paraId="49058610">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处置</w:t>
            </w:r>
          </w:p>
        </w:tc>
        <w:tc>
          <w:tcPr>
            <w:tcW w:w="2615" w:type="dxa"/>
            <w:vAlign w:val="center"/>
          </w:tcPr>
          <w:p w14:paraId="4138406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应急组织机构及职责、应急保障、监测预警、应急响应、热</w:t>
            </w:r>
          </w:p>
          <w:p w14:paraId="19324CC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点问题落实情况等</w:t>
            </w:r>
          </w:p>
        </w:tc>
        <w:tc>
          <w:tcPr>
            <w:tcW w:w="2413" w:type="dxa"/>
            <w:vAlign w:val="center"/>
          </w:tcPr>
          <w:p w14:paraId="5CE090A3">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w:t>
            </w:r>
          </w:p>
          <w:p w14:paraId="31167546">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政务公开工作的意见》</w:t>
            </w:r>
          </w:p>
        </w:tc>
        <w:tc>
          <w:tcPr>
            <w:tcW w:w="975" w:type="dxa"/>
            <w:vAlign w:val="center"/>
          </w:tcPr>
          <w:p w14:paraId="2BEDC7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58C910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78A6CB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w:t>
            </w:r>
            <w:r>
              <w:rPr>
                <w:rFonts w:hint="eastAsia" w:ascii="仿宋_GB2312" w:hAnsi="仿宋_GB2312" w:eastAsia="仿宋_GB2312" w:cs="仿宋_GB2312"/>
                <w:sz w:val="18"/>
                <w:szCs w:val="18"/>
                <w:vertAlign w:val="baseline"/>
                <w:lang w:val="en-US" w:eastAsia="zh-CN"/>
              </w:rPr>
              <w:t>20</w:t>
            </w:r>
            <w:r>
              <w:rPr>
                <w:rFonts w:hint="default" w:ascii="仿宋_GB2312" w:hAnsi="仿宋_GB2312" w:eastAsia="仿宋_GB2312" w:cs="仿宋_GB2312"/>
                <w:sz w:val="18"/>
                <w:szCs w:val="18"/>
                <w:vertAlign w:val="baseline"/>
                <w:lang w:val="en-US" w:eastAsia="zh-CN"/>
              </w:rPr>
              <w:t>个工作日内</w:t>
            </w:r>
          </w:p>
        </w:tc>
        <w:tc>
          <w:tcPr>
            <w:tcW w:w="593" w:type="dxa"/>
            <w:vAlign w:val="center"/>
          </w:tcPr>
          <w:p w14:paraId="1EE050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78A13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03597AAF">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592F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DC66CB2">
            <w:pPr>
              <w:spacing w:line="240" w:lineRule="exact"/>
              <w:ind w:left="0" w:leftChars="0" w:right="0" w:rightChars="0"/>
              <w:rPr>
                <w:rFonts w:hint="default"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2</w:t>
            </w:r>
          </w:p>
        </w:tc>
        <w:tc>
          <w:tcPr>
            <w:tcW w:w="851" w:type="dxa"/>
            <w:vMerge w:val="restart"/>
            <w:vAlign w:val="center"/>
          </w:tcPr>
          <w:p w14:paraId="48DED16A">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公共</w:t>
            </w:r>
          </w:p>
          <w:p w14:paraId="781FEBD9">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服务</w:t>
            </w:r>
          </w:p>
        </w:tc>
        <w:tc>
          <w:tcPr>
            <w:tcW w:w="805" w:type="dxa"/>
            <w:vAlign w:val="center"/>
          </w:tcPr>
          <w:p w14:paraId="09004A49">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276027EB">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药品</w:t>
            </w:r>
          </w:p>
          <w:p w14:paraId="0E8268BA">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投诉</w:t>
            </w:r>
          </w:p>
          <w:p w14:paraId="4F680B1E">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举报</w:t>
            </w:r>
          </w:p>
        </w:tc>
        <w:tc>
          <w:tcPr>
            <w:tcW w:w="2615" w:type="dxa"/>
            <w:vAlign w:val="center"/>
          </w:tcPr>
          <w:p w14:paraId="0C05D040">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食品药品投诉举报管理制度和政策、受理投诉举报的途径等</w:t>
            </w:r>
          </w:p>
        </w:tc>
        <w:tc>
          <w:tcPr>
            <w:tcW w:w="2413" w:type="dxa"/>
            <w:vAlign w:val="center"/>
          </w:tcPr>
          <w:p w14:paraId="578C081E">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《中华人民共和国政府信息公开条例》《关于全面推进政务公开工作的意见》《食品药品投诉举报管理办法》</w:t>
            </w:r>
          </w:p>
        </w:tc>
        <w:tc>
          <w:tcPr>
            <w:tcW w:w="975" w:type="dxa"/>
            <w:vAlign w:val="center"/>
          </w:tcPr>
          <w:p w14:paraId="36853C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3B956B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58B8F1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信息形成或变更之日起20个工作日内</w:t>
            </w:r>
          </w:p>
        </w:tc>
        <w:tc>
          <w:tcPr>
            <w:tcW w:w="593" w:type="dxa"/>
            <w:vAlign w:val="center"/>
          </w:tcPr>
          <w:p w14:paraId="761A06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74A13A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3C15D64">
            <w:pPr>
              <w:spacing w:line="240" w:lineRule="exact"/>
              <w:ind w:left="0" w:leftChars="0" w:right="0" w:rightChars="0"/>
              <w:rPr>
                <w:rFonts w:hint="default" w:ascii="仿宋_GB2312" w:hAnsi="Times New Roman" w:eastAsia="仿宋_GB2312" w:cs="仿宋"/>
                <w:sz w:val="18"/>
                <w:szCs w:val="18"/>
                <w:lang w:val="en-US" w:eastAsia="zh-CN" w:bidi="zh-CN"/>
              </w:rPr>
            </w:pPr>
          </w:p>
        </w:tc>
      </w:tr>
      <w:tr w14:paraId="0250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4696CF5">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51" w:type="dxa"/>
            <w:vMerge w:val="continue"/>
            <w:vAlign w:val="center"/>
          </w:tcPr>
          <w:p w14:paraId="1AB7E5A8">
            <w:pPr>
              <w:spacing w:line="240" w:lineRule="exact"/>
              <w:ind w:left="0" w:leftChars="0" w:right="0" w:rightChars="0"/>
              <w:rPr>
                <w:rFonts w:hint="default" w:ascii="仿宋_GB2312" w:hAnsi="Times New Roman" w:eastAsia="仿宋_GB2312" w:cs="仿宋"/>
                <w:sz w:val="18"/>
                <w:szCs w:val="18"/>
                <w:lang w:val="en-US" w:eastAsia="zh-CN" w:bidi="zh-CN"/>
              </w:rPr>
            </w:pPr>
          </w:p>
        </w:tc>
        <w:tc>
          <w:tcPr>
            <w:tcW w:w="805" w:type="dxa"/>
            <w:vAlign w:val="center"/>
          </w:tcPr>
          <w:p w14:paraId="1C2A6F42">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食品</w:t>
            </w:r>
          </w:p>
          <w:p w14:paraId="32BF708B">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用药</w:t>
            </w:r>
          </w:p>
          <w:p w14:paraId="689D26A9">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安全</w:t>
            </w:r>
          </w:p>
          <w:p w14:paraId="1A499333">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宣传</w:t>
            </w:r>
          </w:p>
          <w:p w14:paraId="57E259E9">
            <w:pPr>
              <w:spacing w:line="240" w:lineRule="exact"/>
              <w:ind w:left="0" w:leftChars="0" w:right="0" w:rightChars="0"/>
              <w:rPr>
                <w:rFonts w:hint="eastAsia" w:ascii="仿宋_GB2312" w:hAnsi="Times New Roman" w:eastAsia="仿宋_GB2312" w:cs="仿宋"/>
                <w:sz w:val="18"/>
                <w:szCs w:val="18"/>
                <w:lang w:val="en-US" w:eastAsia="zh-CN" w:bidi="zh-CN"/>
              </w:rPr>
            </w:pPr>
            <w:r>
              <w:rPr>
                <w:rFonts w:hint="eastAsia" w:ascii="仿宋_GB2312" w:hAnsi="Times New Roman" w:eastAsia="仿宋_GB2312" w:cs="仿宋"/>
                <w:sz w:val="18"/>
                <w:szCs w:val="18"/>
                <w:lang w:val="en-US" w:eastAsia="zh-CN" w:bidi="zh-CN"/>
              </w:rPr>
              <w:t>活动</w:t>
            </w:r>
          </w:p>
        </w:tc>
        <w:tc>
          <w:tcPr>
            <w:tcW w:w="2615" w:type="dxa"/>
            <w:vAlign w:val="center"/>
          </w:tcPr>
          <w:p w14:paraId="35E1C84F">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活动时间、活动地点、活动形式、活动主题和内容等</w:t>
            </w:r>
          </w:p>
        </w:tc>
        <w:tc>
          <w:tcPr>
            <w:tcW w:w="2413" w:type="dxa"/>
            <w:vAlign w:val="center"/>
          </w:tcPr>
          <w:p w14:paraId="19048397">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《中华人民共和国政府信息公开条例》《关于全面推进</w:t>
            </w:r>
          </w:p>
          <w:p w14:paraId="5E853968">
            <w:pPr>
              <w:spacing w:line="240" w:lineRule="exact"/>
              <w:ind w:left="0" w:leftChars="0" w:right="0" w:rightChars="0"/>
              <w:rPr>
                <w:rFonts w:hint="default" w:ascii="仿宋_GB2312" w:hAnsi="Times New Roman" w:eastAsia="仿宋_GB2312" w:cs="仿宋"/>
                <w:sz w:val="18"/>
                <w:szCs w:val="18"/>
                <w:lang w:val="en-US" w:eastAsia="zh-CN" w:bidi="zh-CN"/>
              </w:rPr>
            </w:pPr>
            <w:r>
              <w:rPr>
                <w:rFonts w:hint="default" w:ascii="仿宋_GB2312" w:hAnsi="Times New Roman" w:eastAsia="仿宋_GB2312" w:cs="仿宋"/>
                <w:sz w:val="18"/>
                <w:szCs w:val="18"/>
                <w:lang w:val="en-US" w:eastAsia="zh-CN" w:bidi="zh-CN"/>
              </w:rPr>
              <w:t>政务公开工作的意见》</w:t>
            </w:r>
          </w:p>
        </w:tc>
        <w:tc>
          <w:tcPr>
            <w:tcW w:w="975" w:type="dxa"/>
            <w:vAlign w:val="center"/>
          </w:tcPr>
          <w:p w14:paraId="2105C5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盂县苌池镇人民政府</w:t>
            </w:r>
          </w:p>
        </w:tc>
        <w:tc>
          <w:tcPr>
            <w:tcW w:w="1698" w:type="dxa"/>
            <w:vAlign w:val="center"/>
          </w:tcPr>
          <w:p w14:paraId="319197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eastAsia" w:ascii="仿宋_GB2312" w:hAnsi="仿宋_GB2312" w:eastAsia="仿宋_GB2312" w:cs="仿宋_GB2312"/>
                <w:sz w:val="18"/>
                <w:szCs w:val="18"/>
                <w:vertAlign w:val="baseline"/>
                <w:lang w:val="en-US" w:eastAsia="zh-CN"/>
              </w:rPr>
              <w:t>政府网站 /镇村公示栏</w:t>
            </w:r>
          </w:p>
        </w:tc>
        <w:tc>
          <w:tcPr>
            <w:tcW w:w="2294" w:type="dxa"/>
            <w:vAlign w:val="center"/>
          </w:tcPr>
          <w:p w14:paraId="0B575BC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信息形成或变更之日起</w:t>
            </w:r>
            <w:r>
              <w:rPr>
                <w:rFonts w:hint="eastAsia" w:ascii="仿宋_GB2312" w:hAnsi="仿宋_GB2312" w:eastAsia="仿宋_GB2312" w:cs="仿宋_GB2312"/>
                <w:sz w:val="18"/>
                <w:szCs w:val="18"/>
                <w:vertAlign w:val="baseline"/>
                <w:lang w:val="en-US" w:eastAsia="zh-CN"/>
              </w:rPr>
              <w:t>7</w:t>
            </w:r>
            <w:r>
              <w:rPr>
                <w:rFonts w:hint="default" w:ascii="仿宋_GB2312" w:hAnsi="仿宋_GB2312" w:eastAsia="仿宋_GB2312" w:cs="仿宋_GB2312"/>
                <w:sz w:val="18"/>
                <w:szCs w:val="18"/>
                <w:vertAlign w:val="baseline"/>
                <w:lang w:val="en-US" w:eastAsia="zh-CN"/>
              </w:rPr>
              <w:t>个工作日内</w:t>
            </w:r>
          </w:p>
        </w:tc>
        <w:tc>
          <w:tcPr>
            <w:tcW w:w="593" w:type="dxa"/>
            <w:vAlign w:val="center"/>
          </w:tcPr>
          <w:p w14:paraId="400FC8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每年</w:t>
            </w:r>
          </w:p>
        </w:tc>
        <w:tc>
          <w:tcPr>
            <w:tcW w:w="1215" w:type="dxa"/>
            <w:vAlign w:val="center"/>
          </w:tcPr>
          <w:p w14:paraId="4C550B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仿宋_GB2312" w:hAnsi="仿宋_GB2312" w:eastAsia="仿宋_GB2312" w:cs="仿宋_GB2312"/>
                <w:sz w:val="18"/>
                <w:szCs w:val="18"/>
                <w:vertAlign w:val="baseline"/>
                <w:lang w:val="en-US" w:eastAsia="zh-CN" w:bidi="zh-CN"/>
              </w:rPr>
            </w:pPr>
            <w:r>
              <w:rPr>
                <w:rFonts w:hint="default" w:ascii="仿宋_GB2312" w:hAnsi="仿宋_GB2312" w:eastAsia="仿宋_GB2312" w:cs="仿宋_GB2312"/>
                <w:sz w:val="18"/>
                <w:szCs w:val="18"/>
                <w:vertAlign w:val="baseline"/>
                <w:lang w:val="en-US" w:eastAsia="zh-CN"/>
              </w:rPr>
              <w:t>主动公开</w:t>
            </w:r>
          </w:p>
        </w:tc>
        <w:tc>
          <w:tcPr>
            <w:tcW w:w="577" w:type="dxa"/>
            <w:vAlign w:val="center"/>
          </w:tcPr>
          <w:p w14:paraId="5638CE52">
            <w:pPr>
              <w:spacing w:line="240" w:lineRule="exact"/>
              <w:ind w:left="0" w:leftChars="0" w:right="0" w:rightChars="0"/>
              <w:rPr>
                <w:rFonts w:hint="default" w:ascii="仿宋_GB2312" w:hAnsi="Times New Roman" w:eastAsia="仿宋_GB2312" w:cs="仿宋"/>
                <w:sz w:val="18"/>
                <w:szCs w:val="18"/>
                <w:lang w:val="en-US" w:eastAsia="zh-CN" w:bidi="zh-CN"/>
              </w:rPr>
            </w:pPr>
          </w:p>
        </w:tc>
      </w:tr>
    </w:tbl>
    <w:p w14:paraId="279C2EF9">
      <w:pPr>
        <w:spacing w:line="240" w:lineRule="exact"/>
        <w:ind w:left="0" w:leftChars="0" w:right="0" w:rightChars="0"/>
        <w:rPr>
          <w:rFonts w:hint="default" w:ascii="仿宋_GB2312" w:hAnsi="Times New Roman" w:eastAsia="仿宋_GB2312" w:cs="仿宋"/>
          <w:sz w:val="18"/>
          <w:szCs w:val="18"/>
          <w:lang w:val="en-US" w:eastAsia="zh-CN" w:bidi="zh-CN"/>
        </w:rPr>
      </w:pPr>
    </w:p>
    <w:p w14:paraId="6DC27199">
      <w:pPr>
        <w:spacing w:line="240" w:lineRule="exact"/>
        <w:ind w:left="0" w:leftChars="0" w:right="0" w:rightChars="0"/>
        <w:rPr>
          <w:rFonts w:hint="default" w:ascii="仿宋_GB2312" w:hAnsi="Times New Roman" w:eastAsia="仿宋_GB2312" w:cs="仿宋"/>
          <w:sz w:val="18"/>
          <w:szCs w:val="18"/>
          <w:lang w:val="en-US" w:eastAsia="zh-CN" w:bidi="zh-CN"/>
        </w:rPr>
      </w:pPr>
    </w:p>
    <w:p w14:paraId="03C66236">
      <w:pPr>
        <w:spacing w:line="240" w:lineRule="exact"/>
        <w:ind w:left="0" w:leftChars="0" w:right="0" w:rightChars="0"/>
        <w:rPr>
          <w:rFonts w:hint="default" w:ascii="仿宋_GB2312" w:hAnsi="Times New Roman" w:eastAsia="仿宋_GB2312" w:cs="仿宋"/>
          <w:sz w:val="18"/>
          <w:szCs w:val="18"/>
          <w:lang w:val="en-US" w:eastAsia="zh-CN" w:bidi="zh-CN"/>
        </w:rPr>
      </w:pPr>
    </w:p>
    <w:p w14:paraId="10833ECF">
      <w:pPr>
        <w:spacing w:line="240" w:lineRule="exact"/>
        <w:ind w:left="0" w:leftChars="0" w:right="0" w:rightChars="0"/>
        <w:rPr>
          <w:rFonts w:hint="default" w:ascii="仿宋_GB2312" w:hAnsi="Times New Roman" w:eastAsia="仿宋_GB2312" w:cs="仿宋"/>
          <w:sz w:val="18"/>
          <w:szCs w:val="18"/>
          <w:lang w:val="en-US" w:eastAsia="zh-CN" w:bidi="zh-CN"/>
        </w:rPr>
      </w:pPr>
    </w:p>
    <w:p w14:paraId="3B6DE7D9">
      <w:pPr>
        <w:spacing w:line="240" w:lineRule="exact"/>
        <w:ind w:left="0" w:leftChars="0" w:right="0" w:rightChars="0"/>
        <w:rPr>
          <w:rFonts w:hint="default" w:ascii="仿宋_GB2312" w:hAnsi="Times New Roman" w:eastAsia="仿宋_GB2312" w:cs="仿宋"/>
          <w:sz w:val="18"/>
          <w:szCs w:val="18"/>
          <w:lang w:val="en-US" w:eastAsia="zh-CN" w:bidi="zh-CN"/>
        </w:rPr>
      </w:pPr>
    </w:p>
    <w:p w14:paraId="3C8F5D2E">
      <w:pPr>
        <w:numPr>
          <w:ilvl w:val="0"/>
          <w:numId w:val="0"/>
        </w:numPr>
        <w:ind w:right="0" w:rightChars="0"/>
      </w:pPr>
    </w:p>
    <w:p w14:paraId="1ACD7EA1">
      <w:pPr>
        <w:numPr>
          <w:ilvl w:val="0"/>
          <w:numId w:val="0"/>
        </w:numPr>
        <w:ind w:right="0" w:rightChars="0"/>
      </w:pPr>
    </w:p>
    <w:p w14:paraId="4916CD06">
      <w:pPr>
        <w:numPr>
          <w:ilvl w:val="0"/>
          <w:numId w:val="0"/>
        </w:numPr>
        <w:ind w:right="0" w:rightChars="0"/>
      </w:pPr>
    </w:p>
    <w:p w14:paraId="08750CD3">
      <w:pPr>
        <w:numPr>
          <w:ilvl w:val="0"/>
          <w:numId w:val="0"/>
        </w:numPr>
        <w:ind w:right="0" w:rightChars="0"/>
      </w:pPr>
    </w:p>
    <w:p w14:paraId="06F55B4A">
      <w:pPr>
        <w:numPr>
          <w:ilvl w:val="0"/>
          <w:numId w:val="0"/>
        </w:numPr>
        <w:ind w:right="0" w:rightChars="0"/>
      </w:pPr>
    </w:p>
    <w:p w14:paraId="772F0172">
      <w:pPr>
        <w:numPr>
          <w:ilvl w:val="0"/>
          <w:numId w:val="0"/>
        </w:numPr>
        <w:ind w:right="0" w:rightChars="0"/>
      </w:pPr>
    </w:p>
    <w:p w14:paraId="70E494C1">
      <w:pPr>
        <w:numPr>
          <w:ilvl w:val="0"/>
          <w:numId w:val="0"/>
        </w:numPr>
        <w:ind w:right="0" w:rightChars="0"/>
      </w:pPr>
    </w:p>
    <w:p w14:paraId="5EFF07A7">
      <w:pPr>
        <w:numPr>
          <w:ilvl w:val="0"/>
          <w:numId w:val="0"/>
        </w:numPr>
        <w:ind w:right="0" w:rightChars="0"/>
      </w:pPr>
    </w:p>
    <w:p w14:paraId="49717E14">
      <w:pPr>
        <w:numPr>
          <w:ilvl w:val="0"/>
          <w:numId w:val="0"/>
        </w:numPr>
        <w:ind w:right="0" w:rightChars="0"/>
      </w:pPr>
    </w:p>
    <w:p w14:paraId="47BDA543">
      <w:pPr>
        <w:numPr>
          <w:ilvl w:val="0"/>
          <w:numId w:val="0"/>
        </w:numPr>
        <w:ind w:right="0" w:rightChars="0"/>
      </w:pPr>
    </w:p>
    <w:p w14:paraId="5163BDC4">
      <w:pPr>
        <w:numPr>
          <w:ilvl w:val="0"/>
          <w:numId w:val="0"/>
        </w:numPr>
        <w:ind w:right="0" w:rightChars="0"/>
      </w:pPr>
    </w:p>
    <w:p w14:paraId="3A8BFD08">
      <w:pPr>
        <w:numPr>
          <w:ilvl w:val="0"/>
          <w:numId w:val="0"/>
        </w:numPr>
        <w:ind w:right="0" w:rightChars="0"/>
      </w:pPr>
    </w:p>
    <w:p w14:paraId="4339B187">
      <w:pPr>
        <w:numPr>
          <w:ilvl w:val="0"/>
          <w:numId w:val="0"/>
        </w:numPr>
        <w:ind w:right="0" w:rightChars="0"/>
      </w:pPr>
    </w:p>
    <w:p w14:paraId="1B2D242C">
      <w:pPr>
        <w:numPr>
          <w:ilvl w:val="0"/>
          <w:numId w:val="0"/>
        </w:numPr>
        <w:ind w:right="0" w:rightChars="0"/>
      </w:pPr>
    </w:p>
    <w:p w14:paraId="1AB2D241">
      <w:pPr>
        <w:numPr>
          <w:ilvl w:val="0"/>
          <w:numId w:val="0"/>
        </w:numPr>
        <w:ind w:right="0" w:rightChars="0"/>
      </w:pPr>
    </w:p>
    <w:p w14:paraId="5B9409C2">
      <w:pPr>
        <w:numPr>
          <w:ilvl w:val="0"/>
          <w:numId w:val="0"/>
        </w:numPr>
        <w:ind w:right="0" w:rightChars="0"/>
      </w:pPr>
    </w:p>
    <w:p w14:paraId="4475CA1E">
      <w:pPr>
        <w:numPr>
          <w:ilvl w:val="0"/>
          <w:numId w:val="0"/>
        </w:numPr>
        <w:ind w:right="0" w:rightChars="0"/>
      </w:pPr>
    </w:p>
    <w:p w14:paraId="4DF190EE">
      <w:pPr>
        <w:numPr>
          <w:ilvl w:val="0"/>
          <w:numId w:val="0"/>
        </w:numPr>
        <w:ind w:right="0" w:rightChars="0"/>
      </w:pPr>
    </w:p>
    <w:p w14:paraId="598B4A7F">
      <w:pPr>
        <w:numPr>
          <w:ilvl w:val="0"/>
          <w:numId w:val="0"/>
        </w:numPr>
        <w:ind w:right="0" w:rightChars="0"/>
      </w:pPr>
    </w:p>
    <w:p w14:paraId="7E0BB721">
      <w:pPr>
        <w:numPr>
          <w:ilvl w:val="0"/>
          <w:numId w:val="0"/>
        </w:numPr>
        <w:ind w:right="0" w:rightChars="0"/>
      </w:pPr>
    </w:p>
    <w:p w14:paraId="664E23D4">
      <w:pPr>
        <w:numPr>
          <w:ilvl w:val="0"/>
          <w:numId w:val="0"/>
        </w:numPr>
        <w:ind w:right="0" w:rightChars="0"/>
      </w:pPr>
    </w:p>
    <w:p w14:paraId="4E4C6A01">
      <w:pPr>
        <w:numPr>
          <w:ilvl w:val="0"/>
          <w:numId w:val="0"/>
        </w:numPr>
        <w:ind w:right="0" w:rightChars="0"/>
      </w:pPr>
    </w:p>
    <w:p w14:paraId="115A96FA">
      <w:pPr>
        <w:numPr>
          <w:ilvl w:val="0"/>
          <w:numId w:val="0"/>
        </w:numPr>
        <w:ind w:right="0" w:rightChars="0"/>
      </w:pPr>
    </w:p>
    <w:p w14:paraId="10E48252">
      <w:pPr>
        <w:numPr>
          <w:ilvl w:val="0"/>
          <w:numId w:val="0"/>
        </w:numPr>
        <w:ind w:right="0" w:rightChars="0"/>
      </w:pPr>
    </w:p>
    <w:p w14:paraId="349D2639">
      <w:pPr>
        <w:numPr>
          <w:ilvl w:val="0"/>
          <w:numId w:val="0"/>
        </w:numPr>
        <w:ind w:right="0" w:rightChars="0"/>
      </w:pPr>
    </w:p>
    <w:p w14:paraId="5E1F9F14">
      <w:pPr>
        <w:numPr>
          <w:ilvl w:val="0"/>
          <w:numId w:val="0"/>
        </w:numPr>
        <w:ind w:right="0" w:rightChars="0"/>
      </w:pPr>
    </w:p>
    <w:p w14:paraId="2A017409">
      <w:pPr>
        <w:numPr>
          <w:ilvl w:val="0"/>
          <w:numId w:val="0"/>
        </w:numPr>
        <w:ind w:right="0" w:rightChars="0"/>
      </w:pPr>
    </w:p>
    <w:p w14:paraId="067ABE11">
      <w:pPr>
        <w:numPr>
          <w:ilvl w:val="0"/>
          <w:numId w:val="0"/>
        </w:numPr>
        <w:ind w:right="0" w:rightChars="0"/>
      </w:pPr>
    </w:p>
    <w:p w14:paraId="3F024B63">
      <w:pPr>
        <w:numPr>
          <w:ilvl w:val="0"/>
          <w:numId w:val="0"/>
        </w:numPr>
        <w:ind w:right="0" w:rightChars="0"/>
      </w:pPr>
    </w:p>
    <w:sectPr>
      <w:footerReference r:id="rId6" w:type="default"/>
      <w:pgSz w:w="16840" w:h="11910" w:orient="landscape"/>
      <w:pgMar w:top="1100" w:right="460" w:bottom="1300" w:left="340" w:header="0" w:footer="1116" w:gutter="0"/>
      <w:pgNumType w:fmt="decimal" w:start="3"/>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FFD12">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10DC9">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012B9">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1012B9">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D6262"/>
    <w:multiLevelType w:val="singleLevel"/>
    <w:tmpl w:val="A62D62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269C"/>
    <w:rsid w:val="00156764"/>
    <w:rsid w:val="006C2CF7"/>
    <w:rsid w:val="00732259"/>
    <w:rsid w:val="00750A93"/>
    <w:rsid w:val="008E4A1B"/>
    <w:rsid w:val="00A32119"/>
    <w:rsid w:val="00C52DC3"/>
    <w:rsid w:val="00CB25DC"/>
    <w:rsid w:val="00DD1ABA"/>
    <w:rsid w:val="00EA4776"/>
    <w:rsid w:val="00EF0A8C"/>
    <w:rsid w:val="00FE3E9F"/>
    <w:rsid w:val="011C2D7A"/>
    <w:rsid w:val="012848EE"/>
    <w:rsid w:val="012E185D"/>
    <w:rsid w:val="01412869"/>
    <w:rsid w:val="01677FCC"/>
    <w:rsid w:val="01723053"/>
    <w:rsid w:val="01B87F7E"/>
    <w:rsid w:val="01C15821"/>
    <w:rsid w:val="01C65440"/>
    <w:rsid w:val="01D03482"/>
    <w:rsid w:val="01E45898"/>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1D5912"/>
    <w:rsid w:val="03213DAE"/>
    <w:rsid w:val="035702EF"/>
    <w:rsid w:val="036A5608"/>
    <w:rsid w:val="038E331F"/>
    <w:rsid w:val="039F06DE"/>
    <w:rsid w:val="03DD4AE9"/>
    <w:rsid w:val="03DF1E09"/>
    <w:rsid w:val="03F359F2"/>
    <w:rsid w:val="03FC3A5F"/>
    <w:rsid w:val="03FE73D7"/>
    <w:rsid w:val="03FE7EAB"/>
    <w:rsid w:val="0401140F"/>
    <w:rsid w:val="04017AB1"/>
    <w:rsid w:val="040519A8"/>
    <w:rsid w:val="04141D92"/>
    <w:rsid w:val="04184DF3"/>
    <w:rsid w:val="041E31BE"/>
    <w:rsid w:val="043301EC"/>
    <w:rsid w:val="043C697A"/>
    <w:rsid w:val="04997211"/>
    <w:rsid w:val="04A54A5A"/>
    <w:rsid w:val="04BA3A40"/>
    <w:rsid w:val="04E204AE"/>
    <w:rsid w:val="0502013B"/>
    <w:rsid w:val="05047C8D"/>
    <w:rsid w:val="051E61B4"/>
    <w:rsid w:val="055777D6"/>
    <w:rsid w:val="058C587D"/>
    <w:rsid w:val="058D78E7"/>
    <w:rsid w:val="05921942"/>
    <w:rsid w:val="05A32691"/>
    <w:rsid w:val="05BF0D8A"/>
    <w:rsid w:val="05C31237"/>
    <w:rsid w:val="05C4411B"/>
    <w:rsid w:val="05EA4B94"/>
    <w:rsid w:val="05FB643B"/>
    <w:rsid w:val="068200A9"/>
    <w:rsid w:val="06A3341A"/>
    <w:rsid w:val="06D02521"/>
    <w:rsid w:val="06D052AE"/>
    <w:rsid w:val="06DB6F62"/>
    <w:rsid w:val="06F34B31"/>
    <w:rsid w:val="07013DF9"/>
    <w:rsid w:val="07023A46"/>
    <w:rsid w:val="07114028"/>
    <w:rsid w:val="07151D3A"/>
    <w:rsid w:val="07153D97"/>
    <w:rsid w:val="074D3E3A"/>
    <w:rsid w:val="07683FB9"/>
    <w:rsid w:val="077419D1"/>
    <w:rsid w:val="077652F6"/>
    <w:rsid w:val="077854EC"/>
    <w:rsid w:val="07A23D35"/>
    <w:rsid w:val="07A57454"/>
    <w:rsid w:val="07AB62E4"/>
    <w:rsid w:val="07B3417E"/>
    <w:rsid w:val="07BC14EE"/>
    <w:rsid w:val="07D1638B"/>
    <w:rsid w:val="07D21757"/>
    <w:rsid w:val="07D40DE9"/>
    <w:rsid w:val="07F8332D"/>
    <w:rsid w:val="080D2CDF"/>
    <w:rsid w:val="08474C53"/>
    <w:rsid w:val="08531547"/>
    <w:rsid w:val="08637457"/>
    <w:rsid w:val="0867038D"/>
    <w:rsid w:val="087327E2"/>
    <w:rsid w:val="087B79A2"/>
    <w:rsid w:val="08923371"/>
    <w:rsid w:val="08E74925"/>
    <w:rsid w:val="08F76088"/>
    <w:rsid w:val="08F84DC6"/>
    <w:rsid w:val="0904096B"/>
    <w:rsid w:val="09044440"/>
    <w:rsid w:val="092B63FA"/>
    <w:rsid w:val="096D7E2F"/>
    <w:rsid w:val="09757E09"/>
    <w:rsid w:val="099C0D35"/>
    <w:rsid w:val="09FA5D18"/>
    <w:rsid w:val="09FC3513"/>
    <w:rsid w:val="0A0E6A12"/>
    <w:rsid w:val="0A83690F"/>
    <w:rsid w:val="0A89182A"/>
    <w:rsid w:val="0A8C03E7"/>
    <w:rsid w:val="0AA73E0A"/>
    <w:rsid w:val="0AA86BE1"/>
    <w:rsid w:val="0AB7628C"/>
    <w:rsid w:val="0AB808FA"/>
    <w:rsid w:val="0ACB70B3"/>
    <w:rsid w:val="0AE465D7"/>
    <w:rsid w:val="0AEE6048"/>
    <w:rsid w:val="0AF56131"/>
    <w:rsid w:val="0B390EA4"/>
    <w:rsid w:val="0B3D1FF2"/>
    <w:rsid w:val="0B4551DD"/>
    <w:rsid w:val="0B730447"/>
    <w:rsid w:val="0B7F4FAA"/>
    <w:rsid w:val="0BB56F6A"/>
    <w:rsid w:val="0BD01526"/>
    <w:rsid w:val="0BD373FB"/>
    <w:rsid w:val="0BD42B24"/>
    <w:rsid w:val="0BDC1AAA"/>
    <w:rsid w:val="0BE32EC1"/>
    <w:rsid w:val="0BE731DE"/>
    <w:rsid w:val="0C076E24"/>
    <w:rsid w:val="0C355A8A"/>
    <w:rsid w:val="0C400020"/>
    <w:rsid w:val="0C580CFD"/>
    <w:rsid w:val="0C6F377C"/>
    <w:rsid w:val="0C8B59C2"/>
    <w:rsid w:val="0CA81A06"/>
    <w:rsid w:val="0CAA4CC2"/>
    <w:rsid w:val="0CAB19C0"/>
    <w:rsid w:val="0CAD637F"/>
    <w:rsid w:val="0CB87790"/>
    <w:rsid w:val="0CBA677D"/>
    <w:rsid w:val="0CCA3D2E"/>
    <w:rsid w:val="0CD81CB3"/>
    <w:rsid w:val="0CDD119E"/>
    <w:rsid w:val="0CE15459"/>
    <w:rsid w:val="0CF93CD4"/>
    <w:rsid w:val="0D0824CF"/>
    <w:rsid w:val="0D2B2183"/>
    <w:rsid w:val="0D320019"/>
    <w:rsid w:val="0D393E0F"/>
    <w:rsid w:val="0D5C4C59"/>
    <w:rsid w:val="0D651D76"/>
    <w:rsid w:val="0D685C5C"/>
    <w:rsid w:val="0D6A681A"/>
    <w:rsid w:val="0D6B71F2"/>
    <w:rsid w:val="0D723044"/>
    <w:rsid w:val="0D852487"/>
    <w:rsid w:val="0D961AC2"/>
    <w:rsid w:val="0DAD37B9"/>
    <w:rsid w:val="0DC96590"/>
    <w:rsid w:val="0DD13DF9"/>
    <w:rsid w:val="0E136EDF"/>
    <w:rsid w:val="0E1B59CA"/>
    <w:rsid w:val="0E21018C"/>
    <w:rsid w:val="0E254DAA"/>
    <w:rsid w:val="0E292143"/>
    <w:rsid w:val="0E333FD7"/>
    <w:rsid w:val="0E5C1F73"/>
    <w:rsid w:val="0E7C3732"/>
    <w:rsid w:val="0E8B1194"/>
    <w:rsid w:val="0E8F2858"/>
    <w:rsid w:val="0E944E53"/>
    <w:rsid w:val="0EB83F92"/>
    <w:rsid w:val="0ECD689E"/>
    <w:rsid w:val="0ED45650"/>
    <w:rsid w:val="0EDB5A42"/>
    <w:rsid w:val="0EDC5409"/>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DF0BF3"/>
    <w:rsid w:val="0FEC3EFA"/>
    <w:rsid w:val="100D2FB6"/>
    <w:rsid w:val="100E4E4C"/>
    <w:rsid w:val="1087508A"/>
    <w:rsid w:val="10972936"/>
    <w:rsid w:val="10BA1BCF"/>
    <w:rsid w:val="10BF55E7"/>
    <w:rsid w:val="10D10989"/>
    <w:rsid w:val="10F9573E"/>
    <w:rsid w:val="114F1F97"/>
    <w:rsid w:val="1165218B"/>
    <w:rsid w:val="117003C1"/>
    <w:rsid w:val="117A32A1"/>
    <w:rsid w:val="119E19A7"/>
    <w:rsid w:val="11AD2BD6"/>
    <w:rsid w:val="11B13ABC"/>
    <w:rsid w:val="11E624E3"/>
    <w:rsid w:val="12145C7D"/>
    <w:rsid w:val="121864C2"/>
    <w:rsid w:val="122506D8"/>
    <w:rsid w:val="12281699"/>
    <w:rsid w:val="123166D8"/>
    <w:rsid w:val="123D3EED"/>
    <w:rsid w:val="12405709"/>
    <w:rsid w:val="124369FA"/>
    <w:rsid w:val="124B184E"/>
    <w:rsid w:val="127A2E47"/>
    <w:rsid w:val="1285346E"/>
    <w:rsid w:val="129676E5"/>
    <w:rsid w:val="12D65DAD"/>
    <w:rsid w:val="12FA7EE1"/>
    <w:rsid w:val="12FC20D2"/>
    <w:rsid w:val="13000D90"/>
    <w:rsid w:val="13092336"/>
    <w:rsid w:val="13240B98"/>
    <w:rsid w:val="13343FF1"/>
    <w:rsid w:val="1335662A"/>
    <w:rsid w:val="1340171D"/>
    <w:rsid w:val="135505C5"/>
    <w:rsid w:val="13552FDB"/>
    <w:rsid w:val="135B79A7"/>
    <w:rsid w:val="1360762E"/>
    <w:rsid w:val="1387090A"/>
    <w:rsid w:val="13A2388C"/>
    <w:rsid w:val="13B54388"/>
    <w:rsid w:val="13DA3BD3"/>
    <w:rsid w:val="142D0A47"/>
    <w:rsid w:val="14306AB9"/>
    <w:rsid w:val="144B2C4E"/>
    <w:rsid w:val="148458CD"/>
    <w:rsid w:val="149B63DA"/>
    <w:rsid w:val="14A63093"/>
    <w:rsid w:val="14A645A9"/>
    <w:rsid w:val="14A727E9"/>
    <w:rsid w:val="14BA6D76"/>
    <w:rsid w:val="14CE2798"/>
    <w:rsid w:val="14F852DB"/>
    <w:rsid w:val="15034C58"/>
    <w:rsid w:val="150F3BFD"/>
    <w:rsid w:val="152632FB"/>
    <w:rsid w:val="15304D8D"/>
    <w:rsid w:val="153F0675"/>
    <w:rsid w:val="15466D23"/>
    <w:rsid w:val="15527F20"/>
    <w:rsid w:val="15700469"/>
    <w:rsid w:val="157354FC"/>
    <w:rsid w:val="157A7AC1"/>
    <w:rsid w:val="15AF6065"/>
    <w:rsid w:val="15B26C19"/>
    <w:rsid w:val="15EB1C4A"/>
    <w:rsid w:val="15FA68AF"/>
    <w:rsid w:val="162D405B"/>
    <w:rsid w:val="16764CAA"/>
    <w:rsid w:val="169970D9"/>
    <w:rsid w:val="16B7313E"/>
    <w:rsid w:val="16B8020E"/>
    <w:rsid w:val="16CE52CC"/>
    <w:rsid w:val="16D15CE1"/>
    <w:rsid w:val="16DC7940"/>
    <w:rsid w:val="17134ECD"/>
    <w:rsid w:val="171D2766"/>
    <w:rsid w:val="17467CAE"/>
    <w:rsid w:val="1751584D"/>
    <w:rsid w:val="179779BD"/>
    <w:rsid w:val="17996CBD"/>
    <w:rsid w:val="17A40819"/>
    <w:rsid w:val="17DD620D"/>
    <w:rsid w:val="17EB3402"/>
    <w:rsid w:val="17ED7CE3"/>
    <w:rsid w:val="186E578B"/>
    <w:rsid w:val="187B6A67"/>
    <w:rsid w:val="188145FF"/>
    <w:rsid w:val="18985FA9"/>
    <w:rsid w:val="18B00903"/>
    <w:rsid w:val="18D83780"/>
    <w:rsid w:val="18F53138"/>
    <w:rsid w:val="18FF7265"/>
    <w:rsid w:val="192C0FFD"/>
    <w:rsid w:val="194A546B"/>
    <w:rsid w:val="19537C52"/>
    <w:rsid w:val="19545C2D"/>
    <w:rsid w:val="19567030"/>
    <w:rsid w:val="196A0625"/>
    <w:rsid w:val="196F0657"/>
    <w:rsid w:val="19744E1B"/>
    <w:rsid w:val="1990438D"/>
    <w:rsid w:val="199647CA"/>
    <w:rsid w:val="199A71D8"/>
    <w:rsid w:val="19A333C3"/>
    <w:rsid w:val="19B5610F"/>
    <w:rsid w:val="19C57112"/>
    <w:rsid w:val="19F964B8"/>
    <w:rsid w:val="19FF7661"/>
    <w:rsid w:val="1A0F7903"/>
    <w:rsid w:val="1A1843C3"/>
    <w:rsid w:val="1A322550"/>
    <w:rsid w:val="1A355448"/>
    <w:rsid w:val="1A3E625C"/>
    <w:rsid w:val="1A680458"/>
    <w:rsid w:val="1A70002A"/>
    <w:rsid w:val="1A7860C9"/>
    <w:rsid w:val="1A806DBE"/>
    <w:rsid w:val="1A93757F"/>
    <w:rsid w:val="1AA70598"/>
    <w:rsid w:val="1AAD4FF5"/>
    <w:rsid w:val="1AB47014"/>
    <w:rsid w:val="1ABB48EB"/>
    <w:rsid w:val="1AD07A45"/>
    <w:rsid w:val="1AEC6745"/>
    <w:rsid w:val="1AFA619E"/>
    <w:rsid w:val="1B166968"/>
    <w:rsid w:val="1B246EFF"/>
    <w:rsid w:val="1B321406"/>
    <w:rsid w:val="1B4D3DCE"/>
    <w:rsid w:val="1B53603B"/>
    <w:rsid w:val="1B5572C9"/>
    <w:rsid w:val="1B7145EA"/>
    <w:rsid w:val="1B8431B9"/>
    <w:rsid w:val="1B9459EF"/>
    <w:rsid w:val="1BA45B8C"/>
    <w:rsid w:val="1BAA4958"/>
    <w:rsid w:val="1BB83538"/>
    <w:rsid w:val="1BC40D8F"/>
    <w:rsid w:val="1BC64829"/>
    <w:rsid w:val="1BCA22FD"/>
    <w:rsid w:val="1BD30EA6"/>
    <w:rsid w:val="1BEC430C"/>
    <w:rsid w:val="1BF076EA"/>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D5F69F0"/>
    <w:rsid w:val="1DB5283B"/>
    <w:rsid w:val="1DC11A3A"/>
    <w:rsid w:val="1DDD5677"/>
    <w:rsid w:val="1E063106"/>
    <w:rsid w:val="1E152F79"/>
    <w:rsid w:val="1E4365FA"/>
    <w:rsid w:val="1E4A4B6B"/>
    <w:rsid w:val="1E5172F6"/>
    <w:rsid w:val="1E575A5C"/>
    <w:rsid w:val="1E7306A1"/>
    <w:rsid w:val="1E7A3FEC"/>
    <w:rsid w:val="1E83788E"/>
    <w:rsid w:val="1EC83D03"/>
    <w:rsid w:val="1ECA3C00"/>
    <w:rsid w:val="1EE6600E"/>
    <w:rsid w:val="1F001E27"/>
    <w:rsid w:val="1F0512A0"/>
    <w:rsid w:val="1F127373"/>
    <w:rsid w:val="1F28154F"/>
    <w:rsid w:val="1FAA3D9B"/>
    <w:rsid w:val="1FCE582F"/>
    <w:rsid w:val="1FD57F49"/>
    <w:rsid w:val="1FDF0D6A"/>
    <w:rsid w:val="1FF06636"/>
    <w:rsid w:val="200129FD"/>
    <w:rsid w:val="200277F8"/>
    <w:rsid w:val="20064EEF"/>
    <w:rsid w:val="2011521D"/>
    <w:rsid w:val="20322BB2"/>
    <w:rsid w:val="20510F67"/>
    <w:rsid w:val="20606D9B"/>
    <w:rsid w:val="20867D46"/>
    <w:rsid w:val="20D94FCF"/>
    <w:rsid w:val="20F61D39"/>
    <w:rsid w:val="20F80130"/>
    <w:rsid w:val="21167380"/>
    <w:rsid w:val="21392D6F"/>
    <w:rsid w:val="21426969"/>
    <w:rsid w:val="214539A5"/>
    <w:rsid w:val="21537630"/>
    <w:rsid w:val="2178218A"/>
    <w:rsid w:val="217D2DED"/>
    <w:rsid w:val="21816C5B"/>
    <w:rsid w:val="21C6408F"/>
    <w:rsid w:val="21C95176"/>
    <w:rsid w:val="21E235DF"/>
    <w:rsid w:val="21FD33F6"/>
    <w:rsid w:val="21FE4BE4"/>
    <w:rsid w:val="22061C71"/>
    <w:rsid w:val="22125092"/>
    <w:rsid w:val="22366F7E"/>
    <w:rsid w:val="223C4DE2"/>
    <w:rsid w:val="22615DE4"/>
    <w:rsid w:val="22671A17"/>
    <w:rsid w:val="22705666"/>
    <w:rsid w:val="22755FD4"/>
    <w:rsid w:val="2280677F"/>
    <w:rsid w:val="22900FFA"/>
    <w:rsid w:val="22B431F6"/>
    <w:rsid w:val="22BA24DB"/>
    <w:rsid w:val="22E33FC8"/>
    <w:rsid w:val="233368CC"/>
    <w:rsid w:val="236D34F5"/>
    <w:rsid w:val="237B0834"/>
    <w:rsid w:val="239A2DC3"/>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50473D5"/>
    <w:rsid w:val="25255270"/>
    <w:rsid w:val="254F3BCC"/>
    <w:rsid w:val="255F07F2"/>
    <w:rsid w:val="25696675"/>
    <w:rsid w:val="256C32BD"/>
    <w:rsid w:val="25761526"/>
    <w:rsid w:val="25C222BC"/>
    <w:rsid w:val="25D9546E"/>
    <w:rsid w:val="25DA5B9A"/>
    <w:rsid w:val="25DA6C86"/>
    <w:rsid w:val="25E1484C"/>
    <w:rsid w:val="25EB596C"/>
    <w:rsid w:val="25FE19C5"/>
    <w:rsid w:val="25FE70D4"/>
    <w:rsid w:val="261B328B"/>
    <w:rsid w:val="2643465D"/>
    <w:rsid w:val="265E1035"/>
    <w:rsid w:val="26742EFF"/>
    <w:rsid w:val="269615BA"/>
    <w:rsid w:val="269F7148"/>
    <w:rsid w:val="26B021D6"/>
    <w:rsid w:val="26BE06D0"/>
    <w:rsid w:val="26D558D0"/>
    <w:rsid w:val="272317FF"/>
    <w:rsid w:val="2740582B"/>
    <w:rsid w:val="274A679C"/>
    <w:rsid w:val="27636F66"/>
    <w:rsid w:val="276E0D20"/>
    <w:rsid w:val="27853BE0"/>
    <w:rsid w:val="2787575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702875"/>
    <w:rsid w:val="28817B21"/>
    <w:rsid w:val="288A0310"/>
    <w:rsid w:val="289179F2"/>
    <w:rsid w:val="2898448C"/>
    <w:rsid w:val="28B07059"/>
    <w:rsid w:val="28C86A53"/>
    <w:rsid w:val="292172A2"/>
    <w:rsid w:val="292D1AA6"/>
    <w:rsid w:val="294A01EF"/>
    <w:rsid w:val="294A0F16"/>
    <w:rsid w:val="295C0219"/>
    <w:rsid w:val="297B44C8"/>
    <w:rsid w:val="29BC35F5"/>
    <w:rsid w:val="29CB2995"/>
    <w:rsid w:val="29CF0AB5"/>
    <w:rsid w:val="29E226C1"/>
    <w:rsid w:val="29F26C02"/>
    <w:rsid w:val="29FB49E6"/>
    <w:rsid w:val="2A190FE2"/>
    <w:rsid w:val="2A6E61BA"/>
    <w:rsid w:val="2A713E6A"/>
    <w:rsid w:val="2A800C2C"/>
    <w:rsid w:val="2A951BD0"/>
    <w:rsid w:val="2AC50E73"/>
    <w:rsid w:val="2AC614DC"/>
    <w:rsid w:val="2AD13F1F"/>
    <w:rsid w:val="2AE91256"/>
    <w:rsid w:val="2AFC35E6"/>
    <w:rsid w:val="2B1567F7"/>
    <w:rsid w:val="2B2C5256"/>
    <w:rsid w:val="2B4520CE"/>
    <w:rsid w:val="2B4851FC"/>
    <w:rsid w:val="2B632198"/>
    <w:rsid w:val="2B764979"/>
    <w:rsid w:val="2B8D48DC"/>
    <w:rsid w:val="2BA93104"/>
    <w:rsid w:val="2BBC006D"/>
    <w:rsid w:val="2BBE6228"/>
    <w:rsid w:val="2BDF6AF7"/>
    <w:rsid w:val="2BE0202B"/>
    <w:rsid w:val="2BEA580A"/>
    <w:rsid w:val="2BEE3829"/>
    <w:rsid w:val="2BEE49C2"/>
    <w:rsid w:val="2BF07613"/>
    <w:rsid w:val="2BF37E45"/>
    <w:rsid w:val="2C085038"/>
    <w:rsid w:val="2C0A550A"/>
    <w:rsid w:val="2C14290F"/>
    <w:rsid w:val="2C3F550D"/>
    <w:rsid w:val="2C547433"/>
    <w:rsid w:val="2C553E26"/>
    <w:rsid w:val="2C5840D4"/>
    <w:rsid w:val="2C5C153C"/>
    <w:rsid w:val="2C865BD2"/>
    <w:rsid w:val="2CCA4EB6"/>
    <w:rsid w:val="2CDD60FE"/>
    <w:rsid w:val="2CEA0969"/>
    <w:rsid w:val="2CF04494"/>
    <w:rsid w:val="2CF110B6"/>
    <w:rsid w:val="2CF3792B"/>
    <w:rsid w:val="2CF9252E"/>
    <w:rsid w:val="2D2B2BD1"/>
    <w:rsid w:val="2D303B5F"/>
    <w:rsid w:val="2D3D06D7"/>
    <w:rsid w:val="2D717CB1"/>
    <w:rsid w:val="2D841BC8"/>
    <w:rsid w:val="2D8F20E9"/>
    <w:rsid w:val="2D946A88"/>
    <w:rsid w:val="2E0D6A3B"/>
    <w:rsid w:val="2E236413"/>
    <w:rsid w:val="2E4831E5"/>
    <w:rsid w:val="2E5864CB"/>
    <w:rsid w:val="2E846A79"/>
    <w:rsid w:val="2EA45F67"/>
    <w:rsid w:val="2EB67138"/>
    <w:rsid w:val="2EE941FA"/>
    <w:rsid w:val="2EFC4E63"/>
    <w:rsid w:val="2F040877"/>
    <w:rsid w:val="2F0A7B24"/>
    <w:rsid w:val="2F366684"/>
    <w:rsid w:val="2F52217A"/>
    <w:rsid w:val="2F5E29B7"/>
    <w:rsid w:val="2F6D21CD"/>
    <w:rsid w:val="2F74773E"/>
    <w:rsid w:val="2F8846CD"/>
    <w:rsid w:val="2FC37A0D"/>
    <w:rsid w:val="2FE17E59"/>
    <w:rsid w:val="302D6A35"/>
    <w:rsid w:val="303C0A5D"/>
    <w:rsid w:val="30517591"/>
    <w:rsid w:val="30A344D1"/>
    <w:rsid w:val="30A43C60"/>
    <w:rsid w:val="30B143C1"/>
    <w:rsid w:val="30E521C7"/>
    <w:rsid w:val="310434A6"/>
    <w:rsid w:val="31276DD1"/>
    <w:rsid w:val="31354B15"/>
    <w:rsid w:val="31514F8F"/>
    <w:rsid w:val="31590D29"/>
    <w:rsid w:val="31591CBA"/>
    <w:rsid w:val="318504BB"/>
    <w:rsid w:val="319A1E65"/>
    <w:rsid w:val="31B0637A"/>
    <w:rsid w:val="31BC3122"/>
    <w:rsid w:val="31C12394"/>
    <w:rsid w:val="31C143BD"/>
    <w:rsid w:val="3205136B"/>
    <w:rsid w:val="32281864"/>
    <w:rsid w:val="324C71E3"/>
    <w:rsid w:val="328D2BBE"/>
    <w:rsid w:val="32977DE6"/>
    <w:rsid w:val="32C12A52"/>
    <w:rsid w:val="32E45FD0"/>
    <w:rsid w:val="32FC5214"/>
    <w:rsid w:val="330059CC"/>
    <w:rsid w:val="33257FD0"/>
    <w:rsid w:val="33353517"/>
    <w:rsid w:val="33356278"/>
    <w:rsid w:val="334C5353"/>
    <w:rsid w:val="334E1740"/>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743DC"/>
    <w:rsid w:val="347B4607"/>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55687"/>
    <w:rsid w:val="360604F6"/>
    <w:rsid w:val="36097647"/>
    <w:rsid w:val="36123CD4"/>
    <w:rsid w:val="36295E51"/>
    <w:rsid w:val="363E45E6"/>
    <w:rsid w:val="36465F51"/>
    <w:rsid w:val="369E1E67"/>
    <w:rsid w:val="369E7FDC"/>
    <w:rsid w:val="36B20CF4"/>
    <w:rsid w:val="36D86B12"/>
    <w:rsid w:val="36DD48D7"/>
    <w:rsid w:val="370C5EDA"/>
    <w:rsid w:val="37220B1D"/>
    <w:rsid w:val="372A6E39"/>
    <w:rsid w:val="377743C0"/>
    <w:rsid w:val="377F6F83"/>
    <w:rsid w:val="378A4D17"/>
    <w:rsid w:val="37A17E80"/>
    <w:rsid w:val="37AA3AED"/>
    <w:rsid w:val="37EF7AF0"/>
    <w:rsid w:val="37F80587"/>
    <w:rsid w:val="37F8639C"/>
    <w:rsid w:val="38083C0B"/>
    <w:rsid w:val="38095F5C"/>
    <w:rsid w:val="38145B81"/>
    <w:rsid w:val="38272AC7"/>
    <w:rsid w:val="383376B7"/>
    <w:rsid w:val="383B5DC5"/>
    <w:rsid w:val="38461F09"/>
    <w:rsid w:val="385A6BD6"/>
    <w:rsid w:val="38850A68"/>
    <w:rsid w:val="389D3E8F"/>
    <w:rsid w:val="38B30C8F"/>
    <w:rsid w:val="38C92AD2"/>
    <w:rsid w:val="38DE25EB"/>
    <w:rsid w:val="38F02855"/>
    <w:rsid w:val="38F63331"/>
    <w:rsid w:val="3905625F"/>
    <w:rsid w:val="390703DB"/>
    <w:rsid w:val="390F0392"/>
    <w:rsid w:val="3916355C"/>
    <w:rsid w:val="398D123A"/>
    <w:rsid w:val="399134EE"/>
    <w:rsid w:val="399A722C"/>
    <w:rsid w:val="39B15246"/>
    <w:rsid w:val="39B6422A"/>
    <w:rsid w:val="39D62CA8"/>
    <w:rsid w:val="39E67429"/>
    <w:rsid w:val="3A063BE6"/>
    <w:rsid w:val="3A0B7454"/>
    <w:rsid w:val="3A2864F3"/>
    <w:rsid w:val="3A2C0BE8"/>
    <w:rsid w:val="3A602F4D"/>
    <w:rsid w:val="3A8440FB"/>
    <w:rsid w:val="3A8F01AC"/>
    <w:rsid w:val="3AC15621"/>
    <w:rsid w:val="3AC8232F"/>
    <w:rsid w:val="3AD14087"/>
    <w:rsid w:val="3B0D0877"/>
    <w:rsid w:val="3B132281"/>
    <w:rsid w:val="3B137694"/>
    <w:rsid w:val="3B4A5C80"/>
    <w:rsid w:val="3B5477F8"/>
    <w:rsid w:val="3B55236B"/>
    <w:rsid w:val="3B580B04"/>
    <w:rsid w:val="3B741906"/>
    <w:rsid w:val="3B7E6097"/>
    <w:rsid w:val="3B806878"/>
    <w:rsid w:val="3BD0634D"/>
    <w:rsid w:val="3BE077E3"/>
    <w:rsid w:val="3BE15E6A"/>
    <w:rsid w:val="3BE43CB0"/>
    <w:rsid w:val="3BEB1992"/>
    <w:rsid w:val="3BF37B4E"/>
    <w:rsid w:val="3C101AA0"/>
    <w:rsid w:val="3C270EFE"/>
    <w:rsid w:val="3C3B42A8"/>
    <w:rsid w:val="3C6C44AA"/>
    <w:rsid w:val="3C6E4B2F"/>
    <w:rsid w:val="3C7F2624"/>
    <w:rsid w:val="3C875912"/>
    <w:rsid w:val="3C986F2F"/>
    <w:rsid w:val="3CBD5A39"/>
    <w:rsid w:val="3CD71BBC"/>
    <w:rsid w:val="3D054A83"/>
    <w:rsid w:val="3D38573F"/>
    <w:rsid w:val="3D672041"/>
    <w:rsid w:val="3D6B1B9E"/>
    <w:rsid w:val="3D6B2A8A"/>
    <w:rsid w:val="3D762F89"/>
    <w:rsid w:val="3D8B7221"/>
    <w:rsid w:val="3DC64B91"/>
    <w:rsid w:val="3DCF1118"/>
    <w:rsid w:val="3DEC0F92"/>
    <w:rsid w:val="3DF161C2"/>
    <w:rsid w:val="3E0C512B"/>
    <w:rsid w:val="3E1C041E"/>
    <w:rsid w:val="3E2430A3"/>
    <w:rsid w:val="3E477355"/>
    <w:rsid w:val="3E602C82"/>
    <w:rsid w:val="3E6D6490"/>
    <w:rsid w:val="3E8D621E"/>
    <w:rsid w:val="3EC716C5"/>
    <w:rsid w:val="3EE57C9A"/>
    <w:rsid w:val="3EE97E21"/>
    <w:rsid w:val="3EED3758"/>
    <w:rsid w:val="3F19120B"/>
    <w:rsid w:val="3F2D5416"/>
    <w:rsid w:val="3F3165D7"/>
    <w:rsid w:val="3F3D77EE"/>
    <w:rsid w:val="3F594155"/>
    <w:rsid w:val="3F5A7FF8"/>
    <w:rsid w:val="3F670BA7"/>
    <w:rsid w:val="3F6E50A4"/>
    <w:rsid w:val="3F9B5BCB"/>
    <w:rsid w:val="3FAA26B9"/>
    <w:rsid w:val="3FB0210E"/>
    <w:rsid w:val="3FE20079"/>
    <w:rsid w:val="40257ABA"/>
    <w:rsid w:val="4031788F"/>
    <w:rsid w:val="40624196"/>
    <w:rsid w:val="406630F8"/>
    <w:rsid w:val="4074643F"/>
    <w:rsid w:val="40857255"/>
    <w:rsid w:val="408719A9"/>
    <w:rsid w:val="408C510B"/>
    <w:rsid w:val="408E6537"/>
    <w:rsid w:val="409720AD"/>
    <w:rsid w:val="4097688B"/>
    <w:rsid w:val="40A01751"/>
    <w:rsid w:val="40D8682C"/>
    <w:rsid w:val="40F0523A"/>
    <w:rsid w:val="410B4D1D"/>
    <w:rsid w:val="41145D96"/>
    <w:rsid w:val="411F2BC0"/>
    <w:rsid w:val="4120236B"/>
    <w:rsid w:val="412F0E66"/>
    <w:rsid w:val="413123F4"/>
    <w:rsid w:val="413F7732"/>
    <w:rsid w:val="41482862"/>
    <w:rsid w:val="41512822"/>
    <w:rsid w:val="41A514D0"/>
    <w:rsid w:val="41B13720"/>
    <w:rsid w:val="41C52088"/>
    <w:rsid w:val="41F553AF"/>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42523A"/>
    <w:rsid w:val="43750138"/>
    <w:rsid w:val="43764B33"/>
    <w:rsid w:val="43902A1F"/>
    <w:rsid w:val="439B3720"/>
    <w:rsid w:val="43A87C7D"/>
    <w:rsid w:val="43CF573C"/>
    <w:rsid w:val="43EC2C81"/>
    <w:rsid w:val="43F41ADC"/>
    <w:rsid w:val="43F544E0"/>
    <w:rsid w:val="43FF2CE9"/>
    <w:rsid w:val="43FF6243"/>
    <w:rsid w:val="44153AA5"/>
    <w:rsid w:val="441A76ED"/>
    <w:rsid w:val="44342505"/>
    <w:rsid w:val="44366AFA"/>
    <w:rsid w:val="443A5E2B"/>
    <w:rsid w:val="443D58AA"/>
    <w:rsid w:val="44401D36"/>
    <w:rsid w:val="4441183E"/>
    <w:rsid w:val="44413D9A"/>
    <w:rsid w:val="446107AE"/>
    <w:rsid w:val="44734589"/>
    <w:rsid w:val="44790BEF"/>
    <w:rsid w:val="44A56FE1"/>
    <w:rsid w:val="44A850D8"/>
    <w:rsid w:val="44AA1A4C"/>
    <w:rsid w:val="44B56C99"/>
    <w:rsid w:val="44E93D54"/>
    <w:rsid w:val="44F131D5"/>
    <w:rsid w:val="4526326C"/>
    <w:rsid w:val="457B12C7"/>
    <w:rsid w:val="459F13EB"/>
    <w:rsid w:val="45A908E5"/>
    <w:rsid w:val="45AA3590"/>
    <w:rsid w:val="45B8262B"/>
    <w:rsid w:val="45C00319"/>
    <w:rsid w:val="45C77F3B"/>
    <w:rsid w:val="45C80922"/>
    <w:rsid w:val="45D648EE"/>
    <w:rsid w:val="45DA1430"/>
    <w:rsid w:val="45EF7870"/>
    <w:rsid w:val="45F26569"/>
    <w:rsid w:val="45FA71B7"/>
    <w:rsid w:val="460C2226"/>
    <w:rsid w:val="460E332A"/>
    <w:rsid w:val="46214FD3"/>
    <w:rsid w:val="462A1E8A"/>
    <w:rsid w:val="468770C3"/>
    <w:rsid w:val="468B1064"/>
    <w:rsid w:val="46A80AF5"/>
    <w:rsid w:val="46BA5C12"/>
    <w:rsid w:val="46BB77E0"/>
    <w:rsid w:val="47054194"/>
    <w:rsid w:val="471F0CFF"/>
    <w:rsid w:val="472E36C8"/>
    <w:rsid w:val="47385193"/>
    <w:rsid w:val="473F4D97"/>
    <w:rsid w:val="47407ED0"/>
    <w:rsid w:val="47411D11"/>
    <w:rsid w:val="47415C9D"/>
    <w:rsid w:val="475E07D9"/>
    <w:rsid w:val="476F0D06"/>
    <w:rsid w:val="478A05BC"/>
    <w:rsid w:val="478A28B5"/>
    <w:rsid w:val="478B6A16"/>
    <w:rsid w:val="479A5913"/>
    <w:rsid w:val="47B448B9"/>
    <w:rsid w:val="480D3A69"/>
    <w:rsid w:val="48160980"/>
    <w:rsid w:val="481C25C6"/>
    <w:rsid w:val="482E205A"/>
    <w:rsid w:val="483343A5"/>
    <w:rsid w:val="483979C4"/>
    <w:rsid w:val="483A4BBE"/>
    <w:rsid w:val="48412FC1"/>
    <w:rsid w:val="486C2882"/>
    <w:rsid w:val="487E0201"/>
    <w:rsid w:val="48932B0D"/>
    <w:rsid w:val="48BC069B"/>
    <w:rsid w:val="48D27D74"/>
    <w:rsid w:val="48D879A6"/>
    <w:rsid w:val="48E75EA1"/>
    <w:rsid w:val="49242DD3"/>
    <w:rsid w:val="494744A7"/>
    <w:rsid w:val="494D634E"/>
    <w:rsid w:val="496C106B"/>
    <w:rsid w:val="4977360C"/>
    <w:rsid w:val="4982675C"/>
    <w:rsid w:val="49874C0B"/>
    <w:rsid w:val="49982405"/>
    <w:rsid w:val="49983CEE"/>
    <w:rsid w:val="499C70A0"/>
    <w:rsid w:val="499D11ED"/>
    <w:rsid w:val="499D6025"/>
    <w:rsid w:val="499E693F"/>
    <w:rsid w:val="49AA2752"/>
    <w:rsid w:val="49D942C7"/>
    <w:rsid w:val="49E76206"/>
    <w:rsid w:val="49EC4813"/>
    <w:rsid w:val="49EE1E71"/>
    <w:rsid w:val="4A377E62"/>
    <w:rsid w:val="4A3B6FF8"/>
    <w:rsid w:val="4A4243AF"/>
    <w:rsid w:val="4A5E38BD"/>
    <w:rsid w:val="4A606AED"/>
    <w:rsid w:val="4A855B40"/>
    <w:rsid w:val="4A993CEE"/>
    <w:rsid w:val="4ABB0AB0"/>
    <w:rsid w:val="4ACE1468"/>
    <w:rsid w:val="4AED604B"/>
    <w:rsid w:val="4AF21C54"/>
    <w:rsid w:val="4AF33166"/>
    <w:rsid w:val="4B016300"/>
    <w:rsid w:val="4B080063"/>
    <w:rsid w:val="4B2879EF"/>
    <w:rsid w:val="4B4D405F"/>
    <w:rsid w:val="4B5133FE"/>
    <w:rsid w:val="4B53198D"/>
    <w:rsid w:val="4B590430"/>
    <w:rsid w:val="4BBE7898"/>
    <w:rsid w:val="4BCF5F86"/>
    <w:rsid w:val="4BFE479C"/>
    <w:rsid w:val="4C043077"/>
    <w:rsid w:val="4C0F1BB2"/>
    <w:rsid w:val="4C385BD8"/>
    <w:rsid w:val="4C397D73"/>
    <w:rsid w:val="4C436CB0"/>
    <w:rsid w:val="4C672A11"/>
    <w:rsid w:val="4C9C4837"/>
    <w:rsid w:val="4CBD1B2E"/>
    <w:rsid w:val="4CCB32D8"/>
    <w:rsid w:val="4CDD5FD3"/>
    <w:rsid w:val="4CE202DE"/>
    <w:rsid w:val="4D0326F0"/>
    <w:rsid w:val="4D040DA4"/>
    <w:rsid w:val="4D092F9F"/>
    <w:rsid w:val="4D0B0431"/>
    <w:rsid w:val="4D110751"/>
    <w:rsid w:val="4D365E28"/>
    <w:rsid w:val="4D465CA5"/>
    <w:rsid w:val="4D736A2B"/>
    <w:rsid w:val="4D98646D"/>
    <w:rsid w:val="4DCA0898"/>
    <w:rsid w:val="4DFA738E"/>
    <w:rsid w:val="4E230D46"/>
    <w:rsid w:val="4E354F70"/>
    <w:rsid w:val="4E5C4442"/>
    <w:rsid w:val="4E65454C"/>
    <w:rsid w:val="4E6F6DCB"/>
    <w:rsid w:val="4E7C475B"/>
    <w:rsid w:val="4E830472"/>
    <w:rsid w:val="4E9B64C5"/>
    <w:rsid w:val="4EAC6777"/>
    <w:rsid w:val="4EC259C0"/>
    <w:rsid w:val="4EDC34F0"/>
    <w:rsid w:val="4EEE39FE"/>
    <w:rsid w:val="4EF21E21"/>
    <w:rsid w:val="4EFD17D8"/>
    <w:rsid w:val="4F033287"/>
    <w:rsid w:val="4F0C7775"/>
    <w:rsid w:val="4F1F788E"/>
    <w:rsid w:val="4F2B0983"/>
    <w:rsid w:val="4F441CC2"/>
    <w:rsid w:val="4F5C4BC6"/>
    <w:rsid w:val="4F7A17B7"/>
    <w:rsid w:val="4F824E1D"/>
    <w:rsid w:val="4FAE142A"/>
    <w:rsid w:val="4FB004AF"/>
    <w:rsid w:val="4FB86B19"/>
    <w:rsid w:val="4FC10EE1"/>
    <w:rsid w:val="4FEF5CA1"/>
    <w:rsid w:val="500833B7"/>
    <w:rsid w:val="500D6811"/>
    <w:rsid w:val="5013617F"/>
    <w:rsid w:val="501F7ED4"/>
    <w:rsid w:val="502D0EC8"/>
    <w:rsid w:val="50390F64"/>
    <w:rsid w:val="503A358F"/>
    <w:rsid w:val="50415A6A"/>
    <w:rsid w:val="504621EF"/>
    <w:rsid w:val="506944EC"/>
    <w:rsid w:val="507E78E5"/>
    <w:rsid w:val="507F5749"/>
    <w:rsid w:val="509F73FE"/>
    <w:rsid w:val="50B416EF"/>
    <w:rsid w:val="50B7092E"/>
    <w:rsid w:val="50D54D4C"/>
    <w:rsid w:val="50F45BE1"/>
    <w:rsid w:val="515C434F"/>
    <w:rsid w:val="517B26FF"/>
    <w:rsid w:val="517B2CF3"/>
    <w:rsid w:val="517B6653"/>
    <w:rsid w:val="51AE000D"/>
    <w:rsid w:val="51C51FFD"/>
    <w:rsid w:val="51EB4F33"/>
    <w:rsid w:val="51F10C69"/>
    <w:rsid w:val="52200672"/>
    <w:rsid w:val="52270E94"/>
    <w:rsid w:val="5238032A"/>
    <w:rsid w:val="526172DE"/>
    <w:rsid w:val="52797956"/>
    <w:rsid w:val="52866794"/>
    <w:rsid w:val="529144B9"/>
    <w:rsid w:val="52A674EC"/>
    <w:rsid w:val="52D46EF9"/>
    <w:rsid w:val="52D958D3"/>
    <w:rsid w:val="53012688"/>
    <w:rsid w:val="53756051"/>
    <w:rsid w:val="53894720"/>
    <w:rsid w:val="539F3DAF"/>
    <w:rsid w:val="53A27FB4"/>
    <w:rsid w:val="53A9075B"/>
    <w:rsid w:val="53B8095D"/>
    <w:rsid w:val="53E0461D"/>
    <w:rsid w:val="53EA3C43"/>
    <w:rsid w:val="53F40455"/>
    <w:rsid w:val="544F2953"/>
    <w:rsid w:val="54611EBB"/>
    <w:rsid w:val="546B0E45"/>
    <w:rsid w:val="548067BF"/>
    <w:rsid w:val="548358FF"/>
    <w:rsid w:val="54861A5D"/>
    <w:rsid w:val="548934F7"/>
    <w:rsid w:val="549A59BB"/>
    <w:rsid w:val="54BC0614"/>
    <w:rsid w:val="54C61053"/>
    <w:rsid w:val="54DA10A6"/>
    <w:rsid w:val="54F4027F"/>
    <w:rsid w:val="54F81F17"/>
    <w:rsid w:val="550E09F5"/>
    <w:rsid w:val="5510103D"/>
    <w:rsid w:val="551350C7"/>
    <w:rsid w:val="55282247"/>
    <w:rsid w:val="554C1953"/>
    <w:rsid w:val="55856191"/>
    <w:rsid w:val="558C1063"/>
    <w:rsid w:val="55B135D0"/>
    <w:rsid w:val="55C343D1"/>
    <w:rsid w:val="55D13D69"/>
    <w:rsid w:val="55D4040A"/>
    <w:rsid w:val="55FA7606"/>
    <w:rsid w:val="5605731F"/>
    <w:rsid w:val="5609269A"/>
    <w:rsid w:val="560972B7"/>
    <w:rsid w:val="56203C1C"/>
    <w:rsid w:val="562239C0"/>
    <w:rsid w:val="56506ABF"/>
    <w:rsid w:val="5654340E"/>
    <w:rsid w:val="56682934"/>
    <w:rsid w:val="568420E4"/>
    <w:rsid w:val="5686238F"/>
    <w:rsid w:val="56AB08E2"/>
    <w:rsid w:val="56AC11D8"/>
    <w:rsid w:val="56B42E49"/>
    <w:rsid w:val="56D739AC"/>
    <w:rsid w:val="56E838EC"/>
    <w:rsid w:val="56F94A73"/>
    <w:rsid w:val="570403E1"/>
    <w:rsid w:val="5705690A"/>
    <w:rsid w:val="572031AC"/>
    <w:rsid w:val="57450F3A"/>
    <w:rsid w:val="57726A73"/>
    <w:rsid w:val="579E3573"/>
    <w:rsid w:val="579E7D87"/>
    <w:rsid w:val="57A65D40"/>
    <w:rsid w:val="57AC120E"/>
    <w:rsid w:val="57CB5C1E"/>
    <w:rsid w:val="57ED596A"/>
    <w:rsid w:val="58172500"/>
    <w:rsid w:val="58276033"/>
    <w:rsid w:val="58346425"/>
    <w:rsid w:val="583B5A35"/>
    <w:rsid w:val="58865A7D"/>
    <w:rsid w:val="588A3350"/>
    <w:rsid w:val="58921EE3"/>
    <w:rsid w:val="58A40584"/>
    <w:rsid w:val="58C569B5"/>
    <w:rsid w:val="58C85EF7"/>
    <w:rsid w:val="58E10A10"/>
    <w:rsid w:val="58E4090A"/>
    <w:rsid w:val="58EA4BB8"/>
    <w:rsid w:val="5901109D"/>
    <w:rsid w:val="594B3123"/>
    <w:rsid w:val="5988268C"/>
    <w:rsid w:val="59913F7F"/>
    <w:rsid w:val="59955DDE"/>
    <w:rsid w:val="59966514"/>
    <w:rsid w:val="599A4A3A"/>
    <w:rsid w:val="59A71220"/>
    <w:rsid w:val="59AA7040"/>
    <w:rsid w:val="59AF3D24"/>
    <w:rsid w:val="59D6093C"/>
    <w:rsid w:val="59D815E3"/>
    <w:rsid w:val="59E163F7"/>
    <w:rsid w:val="59E41B4F"/>
    <w:rsid w:val="59F10FC4"/>
    <w:rsid w:val="59FB6C84"/>
    <w:rsid w:val="59FD07EC"/>
    <w:rsid w:val="5A092007"/>
    <w:rsid w:val="5A34315D"/>
    <w:rsid w:val="5A4D7039"/>
    <w:rsid w:val="5A505687"/>
    <w:rsid w:val="5A507475"/>
    <w:rsid w:val="5A523FFF"/>
    <w:rsid w:val="5A5C413B"/>
    <w:rsid w:val="5A7E3BD1"/>
    <w:rsid w:val="5A805B7F"/>
    <w:rsid w:val="5A926AD3"/>
    <w:rsid w:val="5A9F196A"/>
    <w:rsid w:val="5AAD77D0"/>
    <w:rsid w:val="5ABE7E9B"/>
    <w:rsid w:val="5ACD19E2"/>
    <w:rsid w:val="5AD41AEF"/>
    <w:rsid w:val="5ADF1440"/>
    <w:rsid w:val="5AF27756"/>
    <w:rsid w:val="5AF55DB1"/>
    <w:rsid w:val="5AF920E2"/>
    <w:rsid w:val="5B056F90"/>
    <w:rsid w:val="5B48255B"/>
    <w:rsid w:val="5B4C794F"/>
    <w:rsid w:val="5B634428"/>
    <w:rsid w:val="5B72353B"/>
    <w:rsid w:val="5B7C0F56"/>
    <w:rsid w:val="5B82112D"/>
    <w:rsid w:val="5BA64527"/>
    <w:rsid w:val="5BEF21EE"/>
    <w:rsid w:val="5C36318E"/>
    <w:rsid w:val="5C376FF9"/>
    <w:rsid w:val="5C4F7CF9"/>
    <w:rsid w:val="5C5032C6"/>
    <w:rsid w:val="5C536228"/>
    <w:rsid w:val="5C650AED"/>
    <w:rsid w:val="5C6F2BEA"/>
    <w:rsid w:val="5C7319B3"/>
    <w:rsid w:val="5C8500EF"/>
    <w:rsid w:val="5C967E94"/>
    <w:rsid w:val="5CB102D0"/>
    <w:rsid w:val="5CD57765"/>
    <w:rsid w:val="5CD85B34"/>
    <w:rsid w:val="5CF41C7B"/>
    <w:rsid w:val="5D1030BA"/>
    <w:rsid w:val="5D105EB7"/>
    <w:rsid w:val="5D20177D"/>
    <w:rsid w:val="5D5372D6"/>
    <w:rsid w:val="5D556EEA"/>
    <w:rsid w:val="5D75516A"/>
    <w:rsid w:val="5D7D4A65"/>
    <w:rsid w:val="5D8F47D3"/>
    <w:rsid w:val="5DC06B46"/>
    <w:rsid w:val="5DC8190F"/>
    <w:rsid w:val="5DE84CCA"/>
    <w:rsid w:val="5DF64C44"/>
    <w:rsid w:val="5E16011C"/>
    <w:rsid w:val="5E1D32AB"/>
    <w:rsid w:val="5E25732A"/>
    <w:rsid w:val="5E316BA7"/>
    <w:rsid w:val="5E3C4FB8"/>
    <w:rsid w:val="5E4C0337"/>
    <w:rsid w:val="5E881546"/>
    <w:rsid w:val="5EBC04FF"/>
    <w:rsid w:val="5EBE642C"/>
    <w:rsid w:val="5EC358A0"/>
    <w:rsid w:val="5EF16E06"/>
    <w:rsid w:val="5EFC64A3"/>
    <w:rsid w:val="5EFF3BDB"/>
    <w:rsid w:val="5F077EF5"/>
    <w:rsid w:val="5F274427"/>
    <w:rsid w:val="5F493C1E"/>
    <w:rsid w:val="5F4A236A"/>
    <w:rsid w:val="5F651283"/>
    <w:rsid w:val="5F6B3711"/>
    <w:rsid w:val="5F761ABD"/>
    <w:rsid w:val="5F805C26"/>
    <w:rsid w:val="5F8F00CF"/>
    <w:rsid w:val="5F977765"/>
    <w:rsid w:val="5F9F441E"/>
    <w:rsid w:val="5FB66924"/>
    <w:rsid w:val="5FBD43CE"/>
    <w:rsid w:val="5FD14003"/>
    <w:rsid w:val="5FE809D8"/>
    <w:rsid w:val="600620AD"/>
    <w:rsid w:val="601E7FD9"/>
    <w:rsid w:val="601F223D"/>
    <w:rsid w:val="601F31C9"/>
    <w:rsid w:val="6026593E"/>
    <w:rsid w:val="60306651"/>
    <w:rsid w:val="60395A72"/>
    <w:rsid w:val="60772AD7"/>
    <w:rsid w:val="608523D6"/>
    <w:rsid w:val="60937964"/>
    <w:rsid w:val="60963363"/>
    <w:rsid w:val="60AA20C8"/>
    <w:rsid w:val="60E04C84"/>
    <w:rsid w:val="60FD6D42"/>
    <w:rsid w:val="610E38CA"/>
    <w:rsid w:val="61182B33"/>
    <w:rsid w:val="611A16D1"/>
    <w:rsid w:val="616C7E7C"/>
    <w:rsid w:val="617E7762"/>
    <w:rsid w:val="61803248"/>
    <w:rsid w:val="618E001A"/>
    <w:rsid w:val="619D3C51"/>
    <w:rsid w:val="61BA30E4"/>
    <w:rsid w:val="61BC20AC"/>
    <w:rsid w:val="61CA4043"/>
    <w:rsid w:val="61CB1435"/>
    <w:rsid w:val="620F5180"/>
    <w:rsid w:val="621137E8"/>
    <w:rsid w:val="622A2EF5"/>
    <w:rsid w:val="623B5424"/>
    <w:rsid w:val="623E334B"/>
    <w:rsid w:val="62576CEA"/>
    <w:rsid w:val="625F10E2"/>
    <w:rsid w:val="626A0D58"/>
    <w:rsid w:val="62793881"/>
    <w:rsid w:val="62860BF2"/>
    <w:rsid w:val="628D10E7"/>
    <w:rsid w:val="6290104E"/>
    <w:rsid w:val="62B47155"/>
    <w:rsid w:val="62E83F51"/>
    <w:rsid w:val="62EF332E"/>
    <w:rsid w:val="63104FEA"/>
    <w:rsid w:val="63144AF3"/>
    <w:rsid w:val="6316150F"/>
    <w:rsid w:val="6324170D"/>
    <w:rsid w:val="633026EE"/>
    <w:rsid w:val="63314C78"/>
    <w:rsid w:val="634F0AD2"/>
    <w:rsid w:val="63832186"/>
    <w:rsid w:val="638722E7"/>
    <w:rsid w:val="63C31813"/>
    <w:rsid w:val="63DC07E4"/>
    <w:rsid w:val="63FD2165"/>
    <w:rsid w:val="640D04B6"/>
    <w:rsid w:val="64234A16"/>
    <w:rsid w:val="6432167F"/>
    <w:rsid w:val="64600187"/>
    <w:rsid w:val="64614D1B"/>
    <w:rsid w:val="647F0E9F"/>
    <w:rsid w:val="647F5E90"/>
    <w:rsid w:val="64870234"/>
    <w:rsid w:val="64933262"/>
    <w:rsid w:val="64BD3221"/>
    <w:rsid w:val="64C16A40"/>
    <w:rsid w:val="64DC2438"/>
    <w:rsid w:val="65042561"/>
    <w:rsid w:val="65132510"/>
    <w:rsid w:val="65157D56"/>
    <w:rsid w:val="652A1EA5"/>
    <w:rsid w:val="65346A42"/>
    <w:rsid w:val="6539236F"/>
    <w:rsid w:val="65410A00"/>
    <w:rsid w:val="655B6AAA"/>
    <w:rsid w:val="658F259D"/>
    <w:rsid w:val="65B500D3"/>
    <w:rsid w:val="660474A4"/>
    <w:rsid w:val="660C39C9"/>
    <w:rsid w:val="663E1A09"/>
    <w:rsid w:val="663E791D"/>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7D6342"/>
    <w:rsid w:val="6791667C"/>
    <w:rsid w:val="67917D33"/>
    <w:rsid w:val="67D6081F"/>
    <w:rsid w:val="67F95FCD"/>
    <w:rsid w:val="68272E1C"/>
    <w:rsid w:val="687078EE"/>
    <w:rsid w:val="6883740E"/>
    <w:rsid w:val="68964039"/>
    <w:rsid w:val="689A76E8"/>
    <w:rsid w:val="68AC2C3D"/>
    <w:rsid w:val="68BB1FAA"/>
    <w:rsid w:val="68BC633F"/>
    <w:rsid w:val="68C63C4C"/>
    <w:rsid w:val="68CC45D0"/>
    <w:rsid w:val="68D03189"/>
    <w:rsid w:val="68D343A4"/>
    <w:rsid w:val="68D90C13"/>
    <w:rsid w:val="692F62D0"/>
    <w:rsid w:val="69384F75"/>
    <w:rsid w:val="69390F69"/>
    <w:rsid w:val="693D40A8"/>
    <w:rsid w:val="69681AAC"/>
    <w:rsid w:val="697F29AC"/>
    <w:rsid w:val="69B53591"/>
    <w:rsid w:val="69CB2DFF"/>
    <w:rsid w:val="69D343DE"/>
    <w:rsid w:val="69EA703E"/>
    <w:rsid w:val="6A19278A"/>
    <w:rsid w:val="6A502514"/>
    <w:rsid w:val="6A537212"/>
    <w:rsid w:val="6A5F36D3"/>
    <w:rsid w:val="6A7B41BC"/>
    <w:rsid w:val="6A880511"/>
    <w:rsid w:val="6A98362A"/>
    <w:rsid w:val="6AA32025"/>
    <w:rsid w:val="6AB2293C"/>
    <w:rsid w:val="6ABF399E"/>
    <w:rsid w:val="6AC75D47"/>
    <w:rsid w:val="6AE400FD"/>
    <w:rsid w:val="6AFF319B"/>
    <w:rsid w:val="6B0E11EF"/>
    <w:rsid w:val="6B164FBA"/>
    <w:rsid w:val="6B200BFA"/>
    <w:rsid w:val="6B3F57C0"/>
    <w:rsid w:val="6B6045F1"/>
    <w:rsid w:val="6B6B150A"/>
    <w:rsid w:val="6B724631"/>
    <w:rsid w:val="6B8974A3"/>
    <w:rsid w:val="6B902494"/>
    <w:rsid w:val="6BD86FBD"/>
    <w:rsid w:val="6BDC05D3"/>
    <w:rsid w:val="6BE5641B"/>
    <w:rsid w:val="6BF04A86"/>
    <w:rsid w:val="6C0D7B50"/>
    <w:rsid w:val="6C1A049D"/>
    <w:rsid w:val="6C486A95"/>
    <w:rsid w:val="6C66218D"/>
    <w:rsid w:val="6C8B28EB"/>
    <w:rsid w:val="6C9678EF"/>
    <w:rsid w:val="6C99088A"/>
    <w:rsid w:val="6CBA604A"/>
    <w:rsid w:val="6CBC21B2"/>
    <w:rsid w:val="6CC02268"/>
    <w:rsid w:val="6CE15CD0"/>
    <w:rsid w:val="6CE90982"/>
    <w:rsid w:val="6D042C9B"/>
    <w:rsid w:val="6D336BF6"/>
    <w:rsid w:val="6D6A3048"/>
    <w:rsid w:val="6D82206A"/>
    <w:rsid w:val="6D9640F9"/>
    <w:rsid w:val="6D983D7E"/>
    <w:rsid w:val="6DAA5671"/>
    <w:rsid w:val="6DB24295"/>
    <w:rsid w:val="6DE25651"/>
    <w:rsid w:val="6E1E6E2B"/>
    <w:rsid w:val="6E495516"/>
    <w:rsid w:val="6E4E6C99"/>
    <w:rsid w:val="6E567AFC"/>
    <w:rsid w:val="6E576887"/>
    <w:rsid w:val="6E5818B4"/>
    <w:rsid w:val="6E64179A"/>
    <w:rsid w:val="6E64647A"/>
    <w:rsid w:val="6E73486F"/>
    <w:rsid w:val="6E8A629D"/>
    <w:rsid w:val="6E985646"/>
    <w:rsid w:val="6ECC17C8"/>
    <w:rsid w:val="6ED40AF9"/>
    <w:rsid w:val="6ED440A8"/>
    <w:rsid w:val="6EDA6C7E"/>
    <w:rsid w:val="6EDD1ED7"/>
    <w:rsid w:val="6EE521B6"/>
    <w:rsid w:val="6F176E40"/>
    <w:rsid w:val="6F3C0F41"/>
    <w:rsid w:val="6F4060E0"/>
    <w:rsid w:val="6F451386"/>
    <w:rsid w:val="6F4715CB"/>
    <w:rsid w:val="6F6954F4"/>
    <w:rsid w:val="6F796B22"/>
    <w:rsid w:val="6F8B59C8"/>
    <w:rsid w:val="6F9E4DD4"/>
    <w:rsid w:val="6FA73946"/>
    <w:rsid w:val="6FF51D5F"/>
    <w:rsid w:val="7015611E"/>
    <w:rsid w:val="701E3A1A"/>
    <w:rsid w:val="70202A04"/>
    <w:rsid w:val="70303FD3"/>
    <w:rsid w:val="703E72A2"/>
    <w:rsid w:val="705772C6"/>
    <w:rsid w:val="70624208"/>
    <w:rsid w:val="706551DE"/>
    <w:rsid w:val="70A07B6C"/>
    <w:rsid w:val="70A6577E"/>
    <w:rsid w:val="70A81BE2"/>
    <w:rsid w:val="70B41ACA"/>
    <w:rsid w:val="70C445F5"/>
    <w:rsid w:val="70CB632D"/>
    <w:rsid w:val="70D7106A"/>
    <w:rsid w:val="70E64CBD"/>
    <w:rsid w:val="70F957DC"/>
    <w:rsid w:val="7101133B"/>
    <w:rsid w:val="7117061A"/>
    <w:rsid w:val="71181F1A"/>
    <w:rsid w:val="71201C82"/>
    <w:rsid w:val="71275B34"/>
    <w:rsid w:val="712B1D70"/>
    <w:rsid w:val="71562BDF"/>
    <w:rsid w:val="71805B14"/>
    <w:rsid w:val="718A040A"/>
    <w:rsid w:val="718E6D14"/>
    <w:rsid w:val="719862B3"/>
    <w:rsid w:val="71B330AF"/>
    <w:rsid w:val="71BB68AE"/>
    <w:rsid w:val="71CD0B60"/>
    <w:rsid w:val="71D97D5E"/>
    <w:rsid w:val="71E25BDB"/>
    <w:rsid w:val="721C1D4D"/>
    <w:rsid w:val="722D15A9"/>
    <w:rsid w:val="723A4546"/>
    <w:rsid w:val="72746C76"/>
    <w:rsid w:val="727E2102"/>
    <w:rsid w:val="72AB4679"/>
    <w:rsid w:val="72D7094D"/>
    <w:rsid w:val="72EE6731"/>
    <w:rsid w:val="72F238E3"/>
    <w:rsid w:val="73034914"/>
    <w:rsid w:val="73122B18"/>
    <w:rsid w:val="73230EF7"/>
    <w:rsid w:val="732D04C3"/>
    <w:rsid w:val="733F3A44"/>
    <w:rsid w:val="736555A9"/>
    <w:rsid w:val="73663E3E"/>
    <w:rsid w:val="736D4188"/>
    <w:rsid w:val="73880B93"/>
    <w:rsid w:val="73892C4C"/>
    <w:rsid w:val="738B6697"/>
    <w:rsid w:val="738D2E31"/>
    <w:rsid w:val="7396325C"/>
    <w:rsid w:val="73A90670"/>
    <w:rsid w:val="73B5649D"/>
    <w:rsid w:val="73BB4358"/>
    <w:rsid w:val="73BC7723"/>
    <w:rsid w:val="73C738AC"/>
    <w:rsid w:val="73E11A01"/>
    <w:rsid w:val="73FD47E9"/>
    <w:rsid w:val="740C5852"/>
    <w:rsid w:val="74156AAA"/>
    <w:rsid w:val="742A2F2D"/>
    <w:rsid w:val="7440232C"/>
    <w:rsid w:val="744356C0"/>
    <w:rsid w:val="74B41EA6"/>
    <w:rsid w:val="74B66C9B"/>
    <w:rsid w:val="74B66CCE"/>
    <w:rsid w:val="74DB4DC7"/>
    <w:rsid w:val="75126C9B"/>
    <w:rsid w:val="751E5081"/>
    <w:rsid w:val="75286301"/>
    <w:rsid w:val="753B02CB"/>
    <w:rsid w:val="75610BE7"/>
    <w:rsid w:val="756C20E6"/>
    <w:rsid w:val="75766970"/>
    <w:rsid w:val="75A153E9"/>
    <w:rsid w:val="75A414AD"/>
    <w:rsid w:val="75A9766A"/>
    <w:rsid w:val="75AF6B63"/>
    <w:rsid w:val="75B13931"/>
    <w:rsid w:val="75BA5D8C"/>
    <w:rsid w:val="75C24B9D"/>
    <w:rsid w:val="75DA3A9B"/>
    <w:rsid w:val="75E33FB9"/>
    <w:rsid w:val="75E45B27"/>
    <w:rsid w:val="75E65836"/>
    <w:rsid w:val="75EE7FE9"/>
    <w:rsid w:val="75FA79DB"/>
    <w:rsid w:val="760E6259"/>
    <w:rsid w:val="761575B2"/>
    <w:rsid w:val="763172E1"/>
    <w:rsid w:val="76344EF4"/>
    <w:rsid w:val="76397B71"/>
    <w:rsid w:val="763C2EA2"/>
    <w:rsid w:val="764542B3"/>
    <w:rsid w:val="76457A72"/>
    <w:rsid w:val="765B3AC4"/>
    <w:rsid w:val="7677494C"/>
    <w:rsid w:val="769B578F"/>
    <w:rsid w:val="76B81611"/>
    <w:rsid w:val="76BB3D14"/>
    <w:rsid w:val="76EB7B9C"/>
    <w:rsid w:val="76F2560D"/>
    <w:rsid w:val="77245DAF"/>
    <w:rsid w:val="77273CF9"/>
    <w:rsid w:val="776B6F19"/>
    <w:rsid w:val="777C3481"/>
    <w:rsid w:val="77901BF0"/>
    <w:rsid w:val="779B3C14"/>
    <w:rsid w:val="77B80959"/>
    <w:rsid w:val="77C17C0E"/>
    <w:rsid w:val="780C6FB9"/>
    <w:rsid w:val="782B39CB"/>
    <w:rsid w:val="787422B2"/>
    <w:rsid w:val="78872FBC"/>
    <w:rsid w:val="7892103A"/>
    <w:rsid w:val="78951CED"/>
    <w:rsid w:val="78B653B3"/>
    <w:rsid w:val="78BF2FBC"/>
    <w:rsid w:val="79181D46"/>
    <w:rsid w:val="7933269C"/>
    <w:rsid w:val="793D6675"/>
    <w:rsid w:val="79724054"/>
    <w:rsid w:val="7974314B"/>
    <w:rsid w:val="797A082C"/>
    <w:rsid w:val="79972CD1"/>
    <w:rsid w:val="799D1E53"/>
    <w:rsid w:val="79A433FB"/>
    <w:rsid w:val="79AC4D5C"/>
    <w:rsid w:val="79B41B31"/>
    <w:rsid w:val="79D65E12"/>
    <w:rsid w:val="79DA267A"/>
    <w:rsid w:val="79EA236B"/>
    <w:rsid w:val="79EC1B50"/>
    <w:rsid w:val="79F73F51"/>
    <w:rsid w:val="7A0D3C62"/>
    <w:rsid w:val="7A3B20C2"/>
    <w:rsid w:val="7A791A84"/>
    <w:rsid w:val="7A7D5417"/>
    <w:rsid w:val="7A8162B5"/>
    <w:rsid w:val="7A816DA9"/>
    <w:rsid w:val="7A837381"/>
    <w:rsid w:val="7A98254F"/>
    <w:rsid w:val="7AA5293C"/>
    <w:rsid w:val="7AB37498"/>
    <w:rsid w:val="7AE452EC"/>
    <w:rsid w:val="7AF67F85"/>
    <w:rsid w:val="7AFA07E2"/>
    <w:rsid w:val="7AFA5872"/>
    <w:rsid w:val="7B0B5153"/>
    <w:rsid w:val="7B343C61"/>
    <w:rsid w:val="7B3D0289"/>
    <w:rsid w:val="7B4048E9"/>
    <w:rsid w:val="7B4D34FF"/>
    <w:rsid w:val="7B7A70E3"/>
    <w:rsid w:val="7BA6017B"/>
    <w:rsid w:val="7BA731B3"/>
    <w:rsid w:val="7BAE24D7"/>
    <w:rsid w:val="7BB307B5"/>
    <w:rsid w:val="7BD44310"/>
    <w:rsid w:val="7BE565F0"/>
    <w:rsid w:val="7BE82CE1"/>
    <w:rsid w:val="7BFE7963"/>
    <w:rsid w:val="7C074BD9"/>
    <w:rsid w:val="7C376BE5"/>
    <w:rsid w:val="7C3D2434"/>
    <w:rsid w:val="7C426B8C"/>
    <w:rsid w:val="7C717727"/>
    <w:rsid w:val="7CAF769B"/>
    <w:rsid w:val="7CC36965"/>
    <w:rsid w:val="7DB90127"/>
    <w:rsid w:val="7DC431AF"/>
    <w:rsid w:val="7DF01292"/>
    <w:rsid w:val="7DFC3ABE"/>
    <w:rsid w:val="7E00478C"/>
    <w:rsid w:val="7E1C693C"/>
    <w:rsid w:val="7E51603F"/>
    <w:rsid w:val="7E5C6178"/>
    <w:rsid w:val="7E5C738D"/>
    <w:rsid w:val="7E7E298A"/>
    <w:rsid w:val="7E83042F"/>
    <w:rsid w:val="7E9D18D8"/>
    <w:rsid w:val="7EAC1964"/>
    <w:rsid w:val="7ECD69D4"/>
    <w:rsid w:val="7EF37443"/>
    <w:rsid w:val="7EF47A28"/>
    <w:rsid w:val="7F012E53"/>
    <w:rsid w:val="7F0E4A87"/>
    <w:rsid w:val="7F1446FE"/>
    <w:rsid w:val="7F2161D5"/>
    <w:rsid w:val="7F2F270B"/>
    <w:rsid w:val="7F4C429F"/>
    <w:rsid w:val="7F874324"/>
    <w:rsid w:val="7F992B37"/>
    <w:rsid w:val="7FA273DB"/>
    <w:rsid w:val="7FC22EDA"/>
    <w:rsid w:val="7FC32F67"/>
    <w:rsid w:val="7FCC117B"/>
    <w:rsid w:val="7FD16631"/>
    <w:rsid w:val="7FF30DA6"/>
    <w:rsid w:val="7FF91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link w:val="16"/>
    <w:qFormat/>
    <w:uiPriority w:val="0"/>
    <w:pPr>
      <w:keepNext/>
      <w:keepLines/>
      <w:spacing w:beforeAutospacing="0" w:afterAutospacing="0"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rPr>
      <w:rFonts w:ascii="Calibri" w:hAnsi="Calibri" w:eastAsia="仿宋_GB2312"/>
      <w:sz w:val="32"/>
    </w:rPr>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333333"/>
      <w:u w:val="none"/>
    </w:rPr>
  </w:style>
  <w:style w:type="character" w:styleId="13">
    <w:name w:val="Emphasis"/>
    <w:basedOn w:val="11"/>
    <w:qFormat/>
    <w:uiPriority w:val="0"/>
  </w:style>
  <w:style w:type="character" w:styleId="14">
    <w:name w:val="Hyperlink"/>
    <w:basedOn w:val="11"/>
    <w:qFormat/>
    <w:uiPriority w:val="0"/>
    <w:rPr>
      <w:color w:val="333333"/>
      <w:u w:val="none"/>
    </w:rPr>
  </w:style>
  <w:style w:type="paragraph" w:customStyle="1" w:styleId="15">
    <w:name w:val="Table Paragraph"/>
    <w:basedOn w:val="1"/>
    <w:qFormat/>
    <w:uiPriority w:val="1"/>
    <w:rPr>
      <w:rFonts w:ascii="仿宋" w:hAnsi="仿宋" w:eastAsia="仿宋" w:cs="仿宋"/>
      <w:lang w:val="zh-CN" w:eastAsia="zh-CN" w:bidi="zh-CN"/>
    </w:rPr>
  </w:style>
  <w:style w:type="character" w:customStyle="1" w:styleId="16">
    <w:name w:val="标题 1 Char"/>
    <w:link w:val="2"/>
    <w:qFormat/>
    <w:uiPriority w:val="0"/>
    <w:rPr>
      <w:rFonts w:eastAsia="仿宋_GB2312"/>
      <w:kern w:val="44"/>
      <w:sz w:val="30"/>
    </w:rPr>
  </w:style>
  <w:style w:type="character" w:customStyle="1" w:styleId="17">
    <w:name w:val="pic-txt"/>
    <w:basedOn w:val="11"/>
    <w:qFormat/>
    <w:uiPriority w:val="0"/>
    <w:rPr>
      <w:sz w:val="19"/>
      <w:szCs w:val="19"/>
    </w:rPr>
  </w:style>
  <w:style w:type="character" w:customStyle="1" w:styleId="18">
    <w:name w:val="pic-txt1"/>
    <w:basedOn w:val="11"/>
    <w:qFormat/>
    <w:uiPriority w:val="0"/>
  </w:style>
  <w:style w:type="paragraph" w:customStyle="1" w:styleId="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9398</Words>
  <Characters>10052</Characters>
  <Lines>1</Lines>
  <Paragraphs>1</Paragraphs>
  <TotalTime>21</TotalTime>
  <ScaleCrop>false</ScaleCrop>
  <LinksUpToDate>false</LinksUpToDate>
  <CharactersWithSpaces>10247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2020-06-06T09:01:00Z</dcterms:created>
  <dc:creator>admin</dc:creator>
  <cp:lastModifiedBy>小时候我长得可╭(╯3╰)╮亲了</cp:lastModifiedBy>
  <cp:lastPrinted>2025-03-24T01:54:00Z</cp:lastPrinted>
  <dcterms:modified xsi:type="dcterms:W3CDTF">2025-04-18T01:40:25Z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A8C8C73A5A5642D9B53E443E07D13447_13</vt:lpwstr>
  </property>
  <property fmtid="{D5CDD505-2E9C-101B-9397-08002B2CF9AE}" pid="4" name="KSOTemplateDocerSaveRecord">
    <vt:lpwstr>eyJoZGlkIjoiZDY1ZGIwMDg1MTU2OWM0OGM0NjM4ZGViMGQzNTFkODQiLCJ1c2VySWQiOiIzODUxNTMyODgifQ==</vt:lpwstr>
  </property>
</Properties>
</file>