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67705">
      <w:pPr>
        <w:rPr>
          <w:rFonts w:hint="eastAsia"/>
        </w:rPr>
      </w:pPr>
      <w:bookmarkStart w:id="0" w:name="_GoBack"/>
      <w:bookmarkEnd w:id="0"/>
    </w:p>
    <w:p w14:paraId="7F7F5399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土塔村养老服务工作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报告</w:t>
      </w:r>
    </w:p>
    <w:p w14:paraId="69F091AD">
      <w:pPr>
        <w:rPr>
          <w:rFonts w:hint="eastAsia"/>
        </w:rPr>
      </w:pPr>
      <w:r>
        <w:rPr>
          <w:rFonts w:hint="eastAsia"/>
        </w:rPr>
        <w:t xml:space="preserve"> </w:t>
      </w:r>
    </w:p>
    <w:p w14:paraId="47A92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为进一步做实做细村级养老服务工作，切实保障村内高龄、独居、空巢、失能及困难老年人基本生活，近期，土塔村聚焦老年群体实际需求，多措并举扎实推进养老服务提质增效，全力守护老年人幸福晚年生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活。</w:t>
      </w:r>
    </w:p>
    <w:p w14:paraId="30346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一是村里常态化开展老年人入户走访排查，全面摸清辖区老年人身体状况、居住情况、生活困难及帮扶需求，为精准开展助老服务奠定坚实基础。</w:t>
      </w:r>
    </w:p>
    <w:p w14:paraId="2380FA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235200" cy="1507490"/>
            <wp:effectExtent l="0" t="0" r="12700" b="16510"/>
            <wp:docPr id="1" name="图片 1" descr="10db30a8d4253b6796140c78e79865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0db30a8d4253b6796140c78e79865e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150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343150" cy="1597660"/>
            <wp:effectExtent l="0" t="0" r="0" b="2540"/>
            <wp:docPr id="2" name="图片 2" descr="1e4b62d9e547eef7284d1a19f3058d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e4b62d9e547eef7284d1a19f3058db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95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313940" cy="1821815"/>
            <wp:effectExtent l="0" t="0" r="10160" b="6985"/>
            <wp:docPr id="5" name="图片 5" descr="91e3c6a602c324c531317072e7eb07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1e3c6a602c324c531317072e7eb075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273935" cy="1746250"/>
            <wp:effectExtent l="0" t="0" r="12065" b="6350"/>
            <wp:docPr id="7" name="图片 7" descr="8f1e3804561f79139eaac9bf223eef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8f1e3804561f79139eaac9bf223eefa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27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二是优化日间照料，提升服务质量。严格落实日间照料中心日常管理制度，规范食材采购、食品安全、环境卫生、日常值守等工作，持续为村内老人提供助餐、休闲娱乐、健身休憩等常态化便民服务。结合老年人口味和健康需求合理搭配膳食，切实解决高龄、独居老人“做饭难、吃饭难”问题，让照料中心成为老人安心舒心的暖心阵地。</w:t>
      </w:r>
    </w:p>
    <w:p w14:paraId="7444E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436495" cy="1414145"/>
            <wp:effectExtent l="0" t="0" r="1905" b="14605"/>
            <wp:docPr id="8" name="图片 8" descr="9a219cc177a335ff29e627bb0992c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a219cc177a335ff29e627bb0992c90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drawing>
          <wp:inline distT="0" distB="0" distL="114300" distR="114300">
            <wp:extent cx="2315210" cy="1429385"/>
            <wp:effectExtent l="0" t="0" r="8890" b="18415"/>
            <wp:docPr id="9" name="图片 9" descr="1cc04e7a3c51d326d5d78d9de5f24d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cc04e7a3c51d326d5d78d9de5f24de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15210" cy="142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460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三是聚焦健康关爱，守护身心健康。积极联动乡镇卫生院开展老年人健康服务，常态化开展血压血糖检测、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慢性病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排查、健康咨询、用药指导等志愿服务，普及老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年人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常见病预防和科学养生知识。同时定期对失能、半失能老人开展上门探视、卫生整理、心理疏导、政策宣讲等暖心帮扶，全方位保障老年人身体健康和精神需求。</w:t>
      </w:r>
    </w:p>
    <w:p w14:paraId="4E689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四是深化志愿帮扶，厚植敬老氛围。依托党建引领和新时代文明实践志愿服务，组织党员、志愿者常态化开展敬老助老志愿服务，上门为困难老人清扫卫生、代办琐事，积极宣讲高龄补贴、医保养老、救助帮扶等惠民政策，确保政策落地见效，在村内营造尊老、敬老、爱老、助老的良好氛围。</w:t>
      </w:r>
    </w:p>
    <w:p w14:paraId="608715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下一步，土塔村将持续补齐养老服务短板，不断丰富服务内容、优化服务方式，持续提升村级养老服务精细化、规范化水平，切实增强老年群体的获得感与幸福感。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12124"/>
    <w:rsid w:val="566B4769"/>
    <w:rsid w:val="6104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d776545-65c9-4ca9-968f-72451acb4c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662</Words>
  <Characters>662</Characters>
  <Lines>0</Lines>
  <Paragraphs>0</Paragraphs>
  <TotalTime>29</TotalTime>
  <ScaleCrop>false</ScaleCrop>
  <LinksUpToDate>false</LinksUpToDate>
  <CharactersWithSpaces>663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2026-07-01T08:44:00Z</dcterms:created>
  <dc:creator>Administrator</dc:creator>
  <cp:lastModifiedBy>淡定</cp:lastModifiedBy>
  <cp:lastPrinted>2026-09-07T09:06:00Z</cp:lastPrinted>
  <dcterms:modified xsi:type="dcterms:W3CDTF">2026-09-08T03:36:10Z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eyJoZGlkIjoiOTJkYTY3Y2FiMzRjZWY5MzA3M2FlZWM5ZWNjNWVjM2UiLCJ1c2VySWQiOiIzNDI3NTg4OTEifQ==</vt:lpwstr>
  </property>
  <property fmtid="{D5CDD505-2E9C-101B-9397-08002B2CF9AE}" pid="4" name="ICV">
    <vt:lpwstr>1A44022F37294E23953F4817627E8404_12</vt:lpwstr>
  </property>
</Properties>
</file>